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F7" w:rsidRDefault="00720D5B" w:rsidP="00720D5B">
      <w:pPr>
        <w:jc w:val="center"/>
        <w:rPr>
          <w:rFonts w:ascii="Times New Roman" w:hAnsi="Times New Roman" w:cs="Times New Roman"/>
          <w:b/>
          <w:sz w:val="24"/>
          <w:szCs w:val="24"/>
        </w:rPr>
      </w:pPr>
      <w:r w:rsidRPr="00720D5B">
        <w:rPr>
          <w:rFonts w:ascii="Times New Roman" w:hAnsi="Times New Roman" w:cs="Times New Roman"/>
          <w:b/>
          <w:sz w:val="24"/>
          <w:szCs w:val="24"/>
        </w:rPr>
        <w:t>Документация</w:t>
      </w:r>
    </w:p>
    <w:tbl>
      <w:tblPr>
        <w:tblStyle w:val="a3"/>
        <w:tblW w:w="0" w:type="auto"/>
        <w:tblLook w:val="04A0" w:firstRow="1" w:lastRow="0" w:firstColumn="1" w:lastColumn="0" w:noHBand="0" w:noVBand="1"/>
      </w:tblPr>
      <w:tblGrid>
        <w:gridCol w:w="562"/>
        <w:gridCol w:w="3969"/>
        <w:gridCol w:w="4814"/>
      </w:tblGrid>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sidRPr="00720D5B">
              <w:rPr>
                <w:rFonts w:ascii="Times New Roman" w:hAnsi="Times New Roman" w:cs="Times New Roman"/>
                <w:b/>
                <w:i/>
                <w:sz w:val="24"/>
                <w:szCs w:val="24"/>
              </w:rPr>
              <w:t>1</w:t>
            </w:r>
          </w:p>
        </w:tc>
        <w:tc>
          <w:tcPr>
            <w:tcW w:w="3969" w:type="dxa"/>
          </w:tcPr>
          <w:p w:rsidR="00720D5B" w:rsidRPr="00720D5B" w:rsidRDefault="00720D5B" w:rsidP="00720D5B">
            <w:pPr>
              <w:jc w:val="both"/>
              <w:rPr>
                <w:rFonts w:ascii="Times New Roman" w:hAnsi="Times New Roman" w:cs="Times New Roman"/>
                <w:b/>
                <w:i/>
                <w:sz w:val="24"/>
                <w:szCs w:val="24"/>
              </w:rPr>
            </w:pPr>
            <w:r w:rsidRPr="00720D5B">
              <w:rPr>
                <w:rFonts w:ascii="Times New Roman" w:hAnsi="Times New Roman" w:cs="Times New Roman"/>
                <w:b/>
                <w:i/>
                <w:sz w:val="24"/>
                <w:szCs w:val="24"/>
              </w:rPr>
              <w:t>Способ закупки</w:t>
            </w:r>
          </w:p>
        </w:tc>
        <w:tc>
          <w:tcPr>
            <w:tcW w:w="4814" w:type="dxa"/>
          </w:tcPr>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Подача ценовых котировок</w:t>
            </w:r>
          </w:p>
        </w:tc>
      </w:tr>
      <w:tr w:rsidR="00720D5B" w:rsidTr="002C703D">
        <w:tc>
          <w:tcPr>
            <w:tcW w:w="562" w:type="dxa"/>
            <w:vMerge w:val="restart"/>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Заказчик</w:t>
            </w:r>
          </w:p>
        </w:tc>
        <w:tc>
          <w:tcPr>
            <w:tcW w:w="4814" w:type="dxa"/>
          </w:tcPr>
          <w:p w:rsidR="00720D5B" w:rsidRPr="003E2A23" w:rsidRDefault="003E2A23" w:rsidP="00720D5B">
            <w:pPr>
              <w:jc w:val="both"/>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 «Независимая сетевая компания» (ООО «НСК»)</w:t>
            </w:r>
          </w:p>
        </w:tc>
      </w:tr>
      <w:tr w:rsidR="00720D5B" w:rsidTr="002C703D">
        <w:tc>
          <w:tcPr>
            <w:tcW w:w="562" w:type="dxa"/>
            <w:vMerge/>
          </w:tcPr>
          <w:p w:rsidR="00720D5B" w:rsidRPr="00720D5B" w:rsidRDefault="00720D5B" w:rsidP="00720D5B">
            <w:pPr>
              <w:jc w:val="center"/>
              <w:rPr>
                <w:rFonts w:ascii="Times New Roman" w:hAnsi="Times New Roman" w:cs="Times New Roman"/>
                <w:b/>
                <w:i/>
                <w:sz w:val="24"/>
                <w:szCs w:val="24"/>
              </w:rPr>
            </w:pPr>
          </w:p>
        </w:tc>
        <w:tc>
          <w:tcPr>
            <w:tcW w:w="3969" w:type="dxa"/>
          </w:tcPr>
          <w:p w:rsidR="00720D5B" w:rsidRPr="00720D5B" w:rsidRDefault="00720D5B" w:rsidP="00720D5B">
            <w:pPr>
              <w:jc w:val="both"/>
              <w:rPr>
                <w:rFonts w:ascii="Times New Roman" w:hAnsi="Times New Roman" w:cs="Times New Roman"/>
                <w:i/>
                <w:sz w:val="24"/>
                <w:szCs w:val="24"/>
              </w:rPr>
            </w:pPr>
            <w:r>
              <w:rPr>
                <w:rFonts w:ascii="Times New Roman" w:hAnsi="Times New Roman" w:cs="Times New Roman"/>
                <w:i/>
                <w:sz w:val="24"/>
                <w:szCs w:val="24"/>
              </w:rPr>
              <w:t>2.1 Место нахождения, почтовый адрес</w:t>
            </w:r>
          </w:p>
        </w:tc>
        <w:tc>
          <w:tcPr>
            <w:tcW w:w="4814" w:type="dxa"/>
          </w:tcPr>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153040, г. Иваново, проспект Строителей, д.68А, пом. 1005</w:t>
            </w:r>
          </w:p>
        </w:tc>
      </w:tr>
      <w:tr w:rsidR="00720D5B" w:rsidTr="002C703D">
        <w:tc>
          <w:tcPr>
            <w:tcW w:w="562" w:type="dxa"/>
            <w:vMerge/>
          </w:tcPr>
          <w:p w:rsidR="00720D5B" w:rsidRPr="00720D5B" w:rsidRDefault="00720D5B" w:rsidP="00720D5B">
            <w:pPr>
              <w:jc w:val="center"/>
              <w:rPr>
                <w:rFonts w:ascii="Times New Roman" w:hAnsi="Times New Roman" w:cs="Times New Roman"/>
                <w:b/>
                <w:i/>
                <w:sz w:val="24"/>
                <w:szCs w:val="24"/>
              </w:rPr>
            </w:pPr>
          </w:p>
        </w:tc>
        <w:tc>
          <w:tcPr>
            <w:tcW w:w="3969" w:type="dxa"/>
          </w:tcPr>
          <w:p w:rsidR="00720D5B" w:rsidRPr="00720D5B" w:rsidRDefault="00720D5B" w:rsidP="00720D5B">
            <w:pPr>
              <w:jc w:val="both"/>
              <w:rPr>
                <w:rFonts w:ascii="Times New Roman" w:hAnsi="Times New Roman" w:cs="Times New Roman"/>
                <w:i/>
                <w:sz w:val="24"/>
                <w:szCs w:val="24"/>
              </w:rPr>
            </w:pPr>
            <w:r>
              <w:rPr>
                <w:rFonts w:ascii="Times New Roman" w:hAnsi="Times New Roman" w:cs="Times New Roman"/>
                <w:i/>
                <w:sz w:val="24"/>
                <w:szCs w:val="24"/>
              </w:rPr>
              <w:t>2.2 Адрес электронной почты</w:t>
            </w:r>
          </w:p>
        </w:tc>
        <w:tc>
          <w:tcPr>
            <w:tcW w:w="4814" w:type="dxa"/>
          </w:tcPr>
          <w:p w:rsidR="00720D5B" w:rsidRPr="003E2A23" w:rsidRDefault="003E2A23" w:rsidP="00720D5B">
            <w:pPr>
              <w:jc w:val="both"/>
              <w:rPr>
                <w:rFonts w:ascii="Times New Roman" w:hAnsi="Times New Roman" w:cs="Times New Roman"/>
                <w:sz w:val="24"/>
                <w:szCs w:val="24"/>
                <w:lang w:val="en-US"/>
              </w:rPr>
            </w:pPr>
            <w:r>
              <w:rPr>
                <w:rFonts w:ascii="Times New Roman" w:hAnsi="Times New Roman" w:cs="Times New Roman"/>
                <w:sz w:val="24"/>
                <w:szCs w:val="24"/>
                <w:lang w:val="en-US"/>
              </w:rPr>
              <w:t>iv_nsk@mail.ru</w:t>
            </w:r>
          </w:p>
        </w:tc>
      </w:tr>
      <w:tr w:rsidR="00720D5B" w:rsidTr="002C703D">
        <w:tc>
          <w:tcPr>
            <w:tcW w:w="562" w:type="dxa"/>
            <w:vMerge/>
          </w:tcPr>
          <w:p w:rsidR="00720D5B" w:rsidRPr="00720D5B" w:rsidRDefault="00720D5B" w:rsidP="00720D5B">
            <w:pPr>
              <w:jc w:val="center"/>
              <w:rPr>
                <w:rFonts w:ascii="Times New Roman" w:hAnsi="Times New Roman" w:cs="Times New Roman"/>
                <w:b/>
                <w:i/>
                <w:sz w:val="24"/>
                <w:szCs w:val="24"/>
              </w:rPr>
            </w:pPr>
          </w:p>
        </w:tc>
        <w:tc>
          <w:tcPr>
            <w:tcW w:w="3969" w:type="dxa"/>
          </w:tcPr>
          <w:p w:rsidR="00720D5B" w:rsidRPr="00720D5B" w:rsidRDefault="00720D5B" w:rsidP="00720D5B">
            <w:pPr>
              <w:jc w:val="both"/>
              <w:rPr>
                <w:rFonts w:ascii="Times New Roman" w:hAnsi="Times New Roman" w:cs="Times New Roman"/>
                <w:i/>
                <w:sz w:val="24"/>
                <w:szCs w:val="24"/>
              </w:rPr>
            </w:pPr>
            <w:r>
              <w:rPr>
                <w:rFonts w:ascii="Times New Roman" w:hAnsi="Times New Roman" w:cs="Times New Roman"/>
                <w:i/>
                <w:sz w:val="24"/>
                <w:szCs w:val="24"/>
              </w:rPr>
              <w:t>2.3 Номер контактного телефона</w:t>
            </w:r>
          </w:p>
        </w:tc>
        <w:tc>
          <w:tcPr>
            <w:tcW w:w="4814" w:type="dxa"/>
          </w:tcPr>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(4932) 92-32-50</w:t>
            </w:r>
          </w:p>
        </w:tc>
      </w:tr>
      <w:tr w:rsidR="00720D5B" w:rsidTr="002C703D">
        <w:tc>
          <w:tcPr>
            <w:tcW w:w="562" w:type="dxa"/>
            <w:vMerge/>
          </w:tcPr>
          <w:p w:rsidR="00720D5B" w:rsidRPr="00720D5B" w:rsidRDefault="00720D5B" w:rsidP="00720D5B">
            <w:pPr>
              <w:jc w:val="center"/>
              <w:rPr>
                <w:rFonts w:ascii="Times New Roman" w:hAnsi="Times New Roman" w:cs="Times New Roman"/>
                <w:b/>
                <w:i/>
                <w:sz w:val="24"/>
                <w:szCs w:val="24"/>
              </w:rPr>
            </w:pPr>
          </w:p>
        </w:tc>
        <w:tc>
          <w:tcPr>
            <w:tcW w:w="3969" w:type="dxa"/>
          </w:tcPr>
          <w:p w:rsidR="00720D5B" w:rsidRPr="00720D5B" w:rsidRDefault="00720D5B" w:rsidP="00720D5B">
            <w:pPr>
              <w:jc w:val="both"/>
              <w:rPr>
                <w:rFonts w:ascii="Times New Roman" w:hAnsi="Times New Roman" w:cs="Times New Roman"/>
                <w:i/>
                <w:sz w:val="24"/>
                <w:szCs w:val="24"/>
              </w:rPr>
            </w:pPr>
            <w:r>
              <w:rPr>
                <w:rFonts w:ascii="Times New Roman" w:hAnsi="Times New Roman" w:cs="Times New Roman"/>
                <w:i/>
                <w:sz w:val="24"/>
                <w:szCs w:val="24"/>
              </w:rPr>
              <w:t>2.3.1 Вопросы по техническому заданию</w:t>
            </w:r>
          </w:p>
        </w:tc>
        <w:tc>
          <w:tcPr>
            <w:tcW w:w="4814" w:type="dxa"/>
          </w:tcPr>
          <w:p w:rsidR="003E2A23" w:rsidRDefault="003E2A23" w:rsidP="00720D5B">
            <w:pPr>
              <w:jc w:val="both"/>
              <w:rPr>
                <w:rFonts w:ascii="Times New Roman" w:hAnsi="Times New Roman" w:cs="Times New Roman"/>
                <w:sz w:val="24"/>
                <w:szCs w:val="24"/>
              </w:rPr>
            </w:pPr>
            <w:r>
              <w:rPr>
                <w:rFonts w:ascii="Times New Roman" w:hAnsi="Times New Roman" w:cs="Times New Roman"/>
                <w:sz w:val="24"/>
                <w:szCs w:val="24"/>
              </w:rPr>
              <w:t xml:space="preserve">Бубнов Александр Андреевич </w:t>
            </w:r>
          </w:p>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(4932) 92-32-50</w:t>
            </w:r>
          </w:p>
        </w:tc>
      </w:tr>
      <w:tr w:rsidR="00720D5B" w:rsidTr="002C703D">
        <w:tc>
          <w:tcPr>
            <w:tcW w:w="562" w:type="dxa"/>
            <w:vMerge/>
          </w:tcPr>
          <w:p w:rsidR="00720D5B" w:rsidRPr="00720D5B" w:rsidRDefault="00720D5B" w:rsidP="00720D5B">
            <w:pPr>
              <w:jc w:val="center"/>
              <w:rPr>
                <w:rFonts w:ascii="Times New Roman" w:hAnsi="Times New Roman" w:cs="Times New Roman"/>
                <w:b/>
                <w:i/>
                <w:sz w:val="24"/>
                <w:szCs w:val="24"/>
              </w:rPr>
            </w:pPr>
          </w:p>
        </w:tc>
        <w:tc>
          <w:tcPr>
            <w:tcW w:w="3969" w:type="dxa"/>
          </w:tcPr>
          <w:p w:rsidR="00720D5B" w:rsidRPr="00720D5B" w:rsidRDefault="00720D5B" w:rsidP="00720D5B">
            <w:pPr>
              <w:jc w:val="both"/>
              <w:rPr>
                <w:rFonts w:ascii="Times New Roman" w:hAnsi="Times New Roman" w:cs="Times New Roman"/>
                <w:i/>
                <w:sz w:val="24"/>
                <w:szCs w:val="24"/>
              </w:rPr>
            </w:pPr>
            <w:r>
              <w:rPr>
                <w:rFonts w:ascii="Times New Roman" w:hAnsi="Times New Roman" w:cs="Times New Roman"/>
                <w:i/>
                <w:sz w:val="24"/>
                <w:szCs w:val="24"/>
              </w:rPr>
              <w:t>2.3.2 По документации</w:t>
            </w:r>
          </w:p>
        </w:tc>
        <w:tc>
          <w:tcPr>
            <w:tcW w:w="4814" w:type="dxa"/>
          </w:tcPr>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Реброва Мария Александровна</w:t>
            </w:r>
          </w:p>
          <w:p w:rsidR="003E2A23" w:rsidRDefault="003E2A23" w:rsidP="00720D5B">
            <w:pPr>
              <w:jc w:val="both"/>
              <w:rPr>
                <w:rFonts w:ascii="Times New Roman" w:hAnsi="Times New Roman" w:cs="Times New Roman"/>
                <w:sz w:val="24"/>
                <w:szCs w:val="24"/>
              </w:rPr>
            </w:pPr>
            <w:r>
              <w:rPr>
                <w:rFonts w:ascii="Times New Roman" w:hAnsi="Times New Roman" w:cs="Times New Roman"/>
                <w:sz w:val="24"/>
                <w:szCs w:val="24"/>
              </w:rPr>
              <w:t>(4932) 92-32-50</w:t>
            </w:r>
          </w:p>
        </w:tc>
      </w:tr>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Предмет договора</w:t>
            </w:r>
          </w:p>
        </w:tc>
        <w:tc>
          <w:tcPr>
            <w:tcW w:w="4814" w:type="dxa"/>
          </w:tcPr>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Выполнение работ по установке, пуско-наладке и допуску в эксплуатацию средств коммерческого учета электрической энергии (мощности) трехфазных прямого включения</w:t>
            </w:r>
          </w:p>
        </w:tc>
      </w:tr>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4</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Количество поставляемого товара, объем выполняемых работ, оказываемых услуг</w:t>
            </w:r>
          </w:p>
        </w:tc>
        <w:tc>
          <w:tcPr>
            <w:tcW w:w="4814" w:type="dxa"/>
          </w:tcPr>
          <w:p w:rsidR="00720D5B" w:rsidRDefault="003E2A23" w:rsidP="00720D5B">
            <w:pPr>
              <w:jc w:val="both"/>
              <w:rPr>
                <w:rFonts w:ascii="Times New Roman" w:hAnsi="Times New Roman" w:cs="Times New Roman"/>
                <w:sz w:val="24"/>
                <w:szCs w:val="24"/>
              </w:rPr>
            </w:pPr>
            <w:r>
              <w:rPr>
                <w:rFonts w:ascii="Times New Roman" w:hAnsi="Times New Roman" w:cs="Times New Roman"/>
                <w:sz w:val="24"/>
                <w:szCs w:val="24"/>
              </w:rPr>
              <w:t>Указаны в Техническом задании (Приложение №2) и Проекте договора (Приложение №3)</w:t>
            </w:r>
          </w:p>
        </w:tc>
      </w:tr>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Место поставки товара, выполнения работ, оказания услуг</w:t>
            </w:r>
          </w:p>
        </w:tc>
        <w:tc>
          <w:tcPr>
            <w:tcW w:w="4814" w:type="dxa"/>
          </w:tcPr>
          <w:p w:rsidR="00720D5B" w:rsidRDefault="003E2A23" w:rsidP="00720D5B">
            <w:pPr>
              <w:jc w:val="both"/>
              <w:rPr>
                <w:rFonts w:ascii="Times New Roman" w:hAnsi="Times New Roman" w:cs="Times New Roman"/>
                <w:sz w:val="24"/>
                <w:szCs w:val="24"/>
              </w:rPr>
            </w:pPr>
            <w:r w:rsidRPr="003E2A23">
              <w:rPr>
                <w:rFonts w:ascii="Times New Roman" w:hAnsi="Times New Roman" w:cs="Times New Roman"/>
                <w:sz w:val="24"/>
                <w:szCs w:val="24"/>
              </w:rPr>
              <w:t>Указаны в Техническом задании (Приложение №2) и Проекте договора (Приложение №3)</w:t>
            </w:r>
          </w:p>
        </w:tc>
      </w:tr>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Форма, сроки и порядок оплаты товара, работы, услуги</w:t>
            </w:r>
          </w:p>
        </w:tc>
        <w:tc>
          <w:tcPr>
            <w:tcW w:w="4814" w:type="dxa"/>
          </w:tcPr>
          <w:p w:rsidR="00720D5B" w:rsidRDefault="003E2A23" w:rsidP="00720D5B">
            <w:pPr>
              <w:jc w:val="both"/>
              <w:rPr>
                <w:rFonts w:ascii="Times New Roman" w:hAnsi="Times New Roman" w:cs="Times New Roman"/>
                <w:sz w:val="24"/>
                <w:szCs w:val="24"/>
              </w:rPr>
            </w:pPr>
            <w:r w:rsidRPr="003E2A23">
              <w:rPr>
                <w:rFonts w:ascii="Times New Roman" w:hAnsi="Times New Roman" w:cs="Times New Roman"/>
                <w:sz w:val="24"/>
                <w:szCs w:val="24"/>
              </w:rPr>
              <w:t>Указаны в Техническом задании (Приложение №2) и Проекте договора (Приложение №3)</w:t>
            </w:r>
          </w:p>
        </w:tc>
      </w:tr>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Условия, сроки (периоды) поставки товара, выполнения работ, оказания услуг</w:t>
            </w:r>
          </w:p>
        </w:tc>
        <w:tc>
          <w:tcPr>
            <w:tcW w:w="4814" w:type="dxa"/>
          </w:tcPr>
          <w:p w:rsidR="00720D5B" w:rsidRDefault="003E2A23" w:rsidP="00720D5B">
            <w:pPr>
              <w:jc w:val="both"/>
              <w:rPr>
                <w:rFonts w:ascii="Times New Roman" w:hAnsi="Times New Roman" w:cs="Times New Roman"/>
                <w:sz w:val="24"/>
                <w:szCs w:val="24"/>
              </w:rPr>
            </w:pPr>
            <w:r w:rsidRPr="003E2A23">
              <w:rPr>
                <w:rFonts w:ascii="Times New Roman" w:hAnsi="Times New Roman" w:cs="Times New Roman"/>
                <w:sz w:val="24"/>
                <w:szCs w:val="24"/>
              </w:rPr>
              <w:t>Указаны в Техническом задании (Приложение №2) и Проекте договора (Приложение №3)</w:t>
            </w:r>
          </w:p>
        </w:tc>
      </w:tr>
      <w:tr w:rsidR="00720D5B" w:rsidTr="002C703D">
        <w:tc>
          <w:tcPr>
            <w:tcW w:w="562" w:type="dxa"/>
          </w:tcPr>
          <w:p w:rsidR="00720D5B" w:rsidRPr="00720D5B" w:rsidRDefault="00720D5B" w:rsidP="00720D5B">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3969" w:type="dxa"/>
          </w:tcPr>
          <w:p w:rsidR="00720D5B" w:rsidRPr="00720D5B" w:rsidRDefault="00720D5B" w:rsidP="00720D5B">
            <w:pPr>
              <w:jc w:val="both"/>
              <w:rPr>
                <w:rFonts w:ascii="Times New Roman" w:hAnsi="Times New Roman" w:cs="Times New Roman"/>
                <w:b/>
                <w:i/>
                <w:sz w:val="24"/>
                <w:szCs w:val="24"/>
              </w:rPr>
            </w:pPr>
            <w:r>
              <w:rPr>
                <w:rFonts w:ascii="Times New Roman" w:hAnsi="Times New Roman" w:cs="Times New Roman"/>
                <w:b/>
                <w:i/>
                <w:sz w:val="24"/>
                <w:szCs w:val="24"/>
              </w:rPr>
              <w:t>Сведения о начальной (максимальной) цене договора (цене лота)</w:t>
            </w:r>
          </w:p>
        </w:tc>
        <w:tc>
          <w:tcPr>
            <w:tcW w:w="4814" w:type="dxa"/>
          </w:tcPr>
          <w:p w:rsidR="00720D5B" w:rsidRPr="003E2A23" w:rsidRDefault="003E2A23" w:rsidP="00720D5B">
            <w:pPr>
              <w:jc w:val="both"/>
              <w:rPr>
                <w:rFonts w:ascii="Times New Roman" w:hAnsi="Times New Roman" w:cs="Times New Roman"/>
                <w:b/>
                <w:sz w:val="24"/>
                <w:szCs w:val="24"/>
              </w:rPr>
            </w:pPr>
            <w:r>
              <w:rPr>
                <w:rFonts w:ascii="Times New Roman" w:hAnsi="Times New Roman" w:cs="Times New Roman"/>
                <w:b/>
                <w:sz w:val="24"/>
                <w:szCs w:val="24"/>
              </w:rPr>
              <w:t>593</w:t>
            </w:r>
            <w:r w:rsidR="0023537B">
              <w:rPr>
                <w:rFonts w:ascii="Times New Roman" w:hAnsi="Times New Roman" w:cs="Times New Roman"/>
                <w:b/>
                <w:sz w:val="24"/>
                <w:szCs w:val="24"/>
              </w:rPr>
              <w:t> 741,86 рублей БЕЗ учета НДС</w:t>
            </w:r>
          </w:p>
        </w:tc>
      </w:tr>
      <w:tr w:rsidR="00720D5B" w:rsidTr="002C703D">
        <w:tc>
          <w:tcPr>
            <w:tcW w:w="562" w:type="dxa"/>
          </w:tcPr>
          <w:p w:rsidR="00720D5B" w:rsidRPr="00720D5B" w:rsidRDefault="0023537B" w:rsidP="00720D5B">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3969" w:type="dxa"/>
          </w:tcPr>
          <w:p w:rsidR="00720D5B" w:rsidRPr="00720D5B" w:rsidRDefault="00A3580A" w:rsidP="00720D5B">
            <w:pPr>
              <w:jc w:val="both"/>
              <w:rPr>
                <w:rFonts w:ascii="Times New Roman" w:hAnsi="Times New Roman" w:cs="Times New Roman"/>
                <w:b/>
                <w:i/>
                <w:sz w:val="24"/>
                <w:szCs w:val="24"/>
              </w:rPr>
            </w:pPr>
            <w:r>
              <w:rPr>
                <w:rFonts w:ascii="Times New Roman" w:hAnsi="Times New Roman" w:cs="Times New Roman"/>
                <w:b/>
                <w:i/>
                <w:sz w:val="24"/>
                <w:szCs w:val="24"/>
              </w:rPr>
              <w:t>Обоснование НМЦ цены договора (цены лота) без учета НДС</w:t>
            </w:r>
          </w:p>
        </w:tc>
        <w:tc>
          <w:tcPr>
            <w:tcW w:w="4814" w:type="dxa"/>
          </w:tcPr>
          <w:p w:rsidR="00720D5B" w:rsidRDefault="0023537B" w:rsidP="00720D5B">
            <w:pPr>
              <w:jc w:val="both"/>
              <w:rPr>
                <w:rFonts w:ascii="Times New Roman" w:hAnsi="Times New Roman" w:cs="Times New Roman"/>
                <w:sz w:val="24"/>
                <w:szCs w:val="24"/>
              </w:rPr>
            </w:pPr>
            <w:r w:rsidRPr="00BA2EF2">
              <w:rPr>
                <w:rFonts w:ascii="Times New Roman" w:hAnsi="Times New Roman" w:cs="Times New Roman"/>
                <w:sz w:val="24"/>
                <w:szCs w:val="24"/>
              </w:rPr>
              <w:t>Протокол обоснования начальной (максимальной) цены договора (Приложение №1 к извещению)</w:t>
            </w:r>
          </w:p>
          <w:p w:rsidR="0023537B" w:rsidRDefault="0023537B" w:rsidP="00720D5B">
            <w:pPr>
              <w:jc w:val="both"/>
              <w:rPr>
                <w:rFonts w:ascii="Times New Roman" w:hAnsi="Times New Roman" w:cs="Times New Roman"/>
                <w:sz w:val="24"/>
                <w:szCs w:val="24"/>
              </w:rPr>
            </w:pPr>
            <w:r>
              <w:rPr>
                <w:rFonts w:ascii="Times New Roman" w:hAnsi="Times New Roman" w:cs="Times New Roman"/>
                <w:sz w:val="24"/>
                <w:szCs w:val="24"/>
              </w:rPr>
              <w:t>Включает в себя: доставку, погрузку, страхование, уплату таможенных пошлин, налогов, кроме НДС, сборов и других платежей, предусмотренных действующим законодательством и связанных с исполнением Договора и указанных в проекте договора (Приложение №3)</w:t>
            </w:r>
          </w:p>
        </w:tc>
      </w:tr>
      <w:tr w:rsidR="00720D5B" w:rsidRPr="00AA58A6" w:rsidTr="002C703D">
        <w:tc>
          <w:tcPr>
            <w:tcW w:w="562" w:type="dxa"/>
          </w:tcPr>
          <w:p w:rsidR="00720D5B" w:rsidRPr="00720D5B" w:rsidRDefault="00A3580A" w:rsidP="00720D5B">
            <w:pPr>
              <w:jc w:val="center"/>
              <w:rPr>
                <w:rFonts w:ascii="Times New Roman" w:hAnsi="Times New Roman" w:cs="Times New Roman"/>
                <w:b/>
                <w:i/>
                <w:sz w:val="24"/>
                <w:szCs w:val="24"/>
              </w:rPr>
            </w:pPr>
            <w:r>
              <w:rPr>
                <w:rFonts w:ascii="Times New Roman" w:hAnsi="Times New Roman" w:cs="Times New Roman"/>
                <w:b/>
                <w:i/>
                <w:sz w:val="24"/>
                <w:szCs w:val="24"/>
              </w:rPr>
              <w:t>1</w:t>
            </w:r>
            <w:r w:rsidR="00BB13DC">
              <w:rPr>
                <w:rFonts w:ascii="Times New Roman" w:hAnsi="Times New Roman" w:cs="Times New Roman"/>
                <w:b/>
                <w:i/>
                <w:sz w:val="24"/>
                <w:szCs w:val="24"/>
              </w:rPr>
              <w:t>0</w:t>
            </w:r>
          </w:p>
        </w:tc>
        <w:tc>
          <w:tcPr>
            <w:tcW w:w="3969" w:type="dxa"/>
          </w:tcPr>
          <w:p w:rsidR="00720D5B" w:rsidRDefault="00A3580A" w:rsidP="00720D5B">
            <w:pPr>
              <w:jc w:val="both"/>
              <w:rPr>
                <w:rFonts w:ascii="Times New Roman" w:hAnsi="Times New Roman" w:cs="Times New Roman"/>
                <w:b/>
                <w:i/>
                <w:sz w:val="24"/>
                <w:szCs w:val="24"/>
              </w:rPr>
            </w:pPr>
            <w:r>
              <w:rPr>
                <w:rFonts w:ascii="Times New Roman" w:hAnsi="Times New Roman" w:cs="Times New Roman"/>
                <w:b/>
                <w:i/>
                <w:sz w:val="24"/>
                <w:szCs w:val="24"/>
              </w:rPr>
              <w:t>Форма, порядок и место:</w:t>
            </w:r>
          </w:p>
          <w:p w:rsidR="00A3580A" w:rsidRDefault="00A3580A" w:rsidP="00720D5B">
            <w:pPr>
              <w:jc w:val="both"/>
              <w:rPr>
                <w:rFonts w:ascii="Times New Roman" w:hAnsi="Times New Roman" w:cs="Times New Roman"/>
                <w:b/>
                <w:i/>
                <w:sz w:val="24"/>
                <w:szCs w:val="24"/>
              </w:rPr>
            </w:pPr>
            <w:r>
              <w:rPr>
                <w:rFonts w:ascii="Times New Roman" w:hAnsi="Times New Roman" w:cs="Times New Roman"/>
                <w:b/>
                <w:i/>
                <w:sz w:val="24"/>
                <w:szCs w:val="24"/>
              </w:rPr>
              <w:t>- подача заявок;</w:t>
            </w:r>
          </w:p>
          <w:p w:rsidR="00A3580A" w:rsidRDefault="00A3580A" w:rsidP="00720D5B">
            <w:pPr>
              <w:jc w:val="both"/>
              <w:rPr>
                <w:rFonts w:ascii="Times New Roman" w:hAnsi="Times New Roman" w:cs="Times New Roman"/>
                <w:b/>
                <w:i/>
                <w:sz w:val="24"/>
                <w:szCs w:val="24"/>
              </w:rPr>
            </w:pPr>
            <w:r>
              <w:rPr>
                <w:rFonts w:ascii="Times New Roman" w:hAnsi="Times New Roman" w:cs="Times New Roman"/>
                <w:b/>
                <w:i/>
                <w:sz w:val="24"/>
                <w:szCs w:val="24"/>
              </w:rPr>
              <w:t>- предоставления документации;</w:t>
            </w:r>
          </w:p>
          <w:p w:rsidR="00A3580A" w:rsidRPr="00720D5B" w:rsidRDefault="00A3580A" w:rsidP="00720D5B">
            <w:pPr>
              <w:jc w:val="both"/>
              <w:rPr>
                <w:rFonts w:ascii="Times New Roman" w:hAnsi="Times New Roman" w:cs="Times New Roman"/>
                <w:b/>
                <w:i/>
                <w:sz w:val="24"/>
                <w:szCs w:val="24"/>
              </w:rPr>
            </w:pPr>
            <w:r>
              <w:rPr>
                <w:rFonts w:ascii="Times New Roman" w:hAnsi="Times New Roman" w:cs="Times New Roman"/>
                <w:b/>
                <w:i/>
                <w:sz w:val="24"/>
                <w:szCs w:val="24"/>
              </w:rPr>
              <w:t>- подача запросов на разъяснение предложений документации о закупке</w:t>
            </w:r>
          </w:p>
        </w:tc>
        <w:tc>
          <w:tcPr>
            <w:tcW w:w="4814" w:type="dxa"/>
          </w:tcPr>
          <w:p w:rsidR="00720D5B" w:rsidRPr="00AE1F6E" w:rsidRDefault="00AA58A6" w:rsidP="00720D5B">
            <w:pPr>
              <w:jc w:val="both"/>
              <w:rPr>
                <w:rFonts w:ascii="Times New Roman" w:hAnsi="Times New Roman" w:cs="Times New Roman"/>
                <w:sz w:val="24"/>
                <w:szCs w:val="24"/>
              </w:rPr>
            </w:pPr>
            <w:r w:rsidRPr="00AE1F6E">
              <w:rPr>
                <w:rFonts w:ascii="Times New Roman" w:hAnsi="Times New Roman" w:cs="Times New Roman"/>
                <w:sz w:val="24"/>
                <w:szCs w:val="24"/>
              </w:rPr>
              <w:t>Электронная</w:t>
            </w:r>
          </w:p>
          <w:p w:rsidR="00AA58A6" w:rsidRPr="00AE1F6E" w:rsidRDefault="00AA58A6" w:rsidP="00720D5B">
            <w:pPr>
              <w:jc w:val="both"/>
              <w:rPr>
                <w:rFonts w:ascii="Times New Roman" w:hAnsi="Times New Roman" w:cs="Times New Roman"/>
                <w:sz w:val="24"/>
                <w:szCs w:val="24"/>
              </w:rPr>
            </w:pPr>
            <w:r w:rsidRPr="00AE1F6E">
              <w:rPr>
                <w:rFonts w:ascii="Times New Roman" w:hAnsi="Times New Roman" w:cs="Times New Roman"/>
                <w:sz w:val="24"/>
                <w:szCs w:val="24"/>
              </w:rPr>
              <w:t>В соответствии с регламентом площадки</w:t>
            </w:r>
          </w:p>
          <w:p w:rsidR="00AA58A6" w:rsidRPr="00AE1F6E" w:rsidRDefault="00AE1F6E" w:rsidP="00720D5B">
            <w:pPr>
              <w:jc w:val="both"/>
              <w:rPr>
                <w:rFonts w:ascii="Times New Roman" w:hAnsi="Times New Roman" w:cs="Times New Roman"/>
                <w:sz w:val="24"/>
                <w:szCs w:val="24"/>
                <w:lang w:val="en-US"/>
              </w:rPr>
            </w:pPr>
            <w:hyperlink r:id="rId4" w:history="1">
              <w:r w:rsidRPr="00AE1F6E">
                <w:rPr>
                  <w:rStyle w:val="a4"/>
                  <w:rFonts w:ascii="Times New Roman" w:hAnsi="Times New Roman" w:cs="Times New Roman"/>
                  <w:sz w:val="24"/>
                  <w:szCs w:val="24"/>
                  <w:lang w:val="en-US"/>
                </w:rPr>
                <w:t>http</w:t>
              </w:r>
              <w:r w:rsidRPr="00AE1F6E">
                <w:rPr>
                  <w:rStyle w:val="a4"/>
                  <w:rFonts w:ascii="Times New Roman" w:hAnsi="Times New Roman" w:cs="Times New Roman"/>
                  <w:sz w:val="24"/>
                  <w:szCs w:val="24"/>
                </w:rPr>
                <w:t>://</w:t>
              </w:r>
              <w:r w:rsidRPr="00AE1F6E">
                <w:rPr>
                  <w:rStyle w:val="a4"/>
                  <w:rFonts w:ascii="Times New Roman" w:hAnsi="Times New Roman" w:cs="Times New Roman"/>
                  <w:sz w:val="24"/>
                  <w:szCs w:val="24"/>
                  <w:lang w:val="en-US"/>
                </w:rPr>
                <w:t>www</w:t>
              </w:r>
              <w:r w:rsidRPr="00AE1F6E">
                <w:rPr>
                  <w:rStyle w:val="a4"/>
                  <w:rFonts w:ascii="Times New Roman" w:hAnsi="Times New Roman" w:cs="Times New Roman"/>
                  <w:sz w:val="24"/>
                  <w:szCs w:val="24"/>
                </w:rPr>
                <w:t>.</w:t>
              </w:r>
              <w:proofErr w:type="spellStart"/>
              <w:r w:rsidRPr="00AE1F6E">
                <w:rPr>
                  <w:rStyle w:val="a4"/>
                  <w:rFonts w:ascii="Times New Roman" w:hAnsi="Times New Roman" w:cs="Times New Roman"/>
                  <w:sz w:val="24"/>
                  <w:szCs w:val="24"/>
                  <w:lang w:val="en-US"/>
                </w:rPr>
                <w:t>sberbank</w:t>
              </w:r>
              <w:proofErr w:type="spellEnd"/>
              <w:r w:rsidRPr="00AE1F6E">
                <w:rPr>
                  <w:rStyle w:val="a4"/>
                  <w:rFonts w:ascii="Times New Roman" w:hAnsi="Times New Roman" w:cs="Times New Roman"/>
                  <w:sz w:val="24"/>
                  <w:szCs w:val="24"/>
                </w:rPr>
                <w:t>-</w:t>
              </w:r>
              <w:proofErr w:type="spellStart"/>
              <w:r w:rsidRPr="00AE1F6E">
                <w:rPr>
                  <w:rStyle w:val="a4"/>
                  <w:rFonts w:ascii="Times New Roman" w:hAnsi="Times New Roman" w:cs="Times New Roman"/>
                  <w:sz w:val="24"/>
                  <w:szCs w:val="24"/>
                  <w:lang w:val="en-US"/>
                </w:rPr>
                <w:t>ast</w:t>
              </w:r>
              <w:proofErr w:type="spellEnd"/>
              <w:r w:rsidRPr="00AE1F6E">
                <w:rPr>
                  <w:rStyle w:val="a4"/>
                  <w:rFonts w:ascii="Times New Roman" w:hAnsi="Times New Roman" w:cs="Times New Roman"/>
                  <w:sz w:val="24"/>
                  <w:szCs w:val="24"/>
                </w:rPr>
                <w:t>.</w:t>
              </w:r>
              <w:proofErr w:type="spellStart"/>
              <w:r w:rsidRPr="00AE1F6E">
                <w:rPr>
                  <w:rStyle w:val="a4"/>
                  <w:rFonts w:ascii="Times New Roman" w:hAnsi="Times New Roman" w:cs="Times New Roman"/>
                  <w:sz w:val="24"/>
                  <w:szCs w:val="24"/>
                  <w:lang w:val="en-US"/>
                </w:rPr>
                <w:t>ru</w:t>
              </w:r>
              <w:proofErr w:type="spellEnd"/>
              <w:r w:rsidRPr="00AE1F6E">
                <w:rPr>
                  <w:rStyle w:val="a4"/>
                  <w:rFonts w:ascii="Times New Roman" w:hAnsi="Times New Roman" w:cs="Times New Roman"/>
                  <w:sz w:val="24"/>
                  <w:szCs w:val="24"/>
                </w:rPr>
                <w:t>/</w:t>
              </w:r>
            </w:hyperlink>
          </w:p>
        </w:tc>
      </w:tr>
      <w:tr w:rsidR="00720D5B" w:rsidTr="002C703D">
        <w:tc>
          <w:tcPr>
            <w:tcW w:w="562" w:type="dxa"/>
          </w:tcPr>
          <w:p w:rsidR="00720D5B" w:rsidRPr="00720D5B" w:rsidRDefault="00A3580A" w:rsidP="00720D5B">
            <w:pPr>
              <w:jc w:val="center"/>
              <w:rPr>
                <w:rFonts w:ascii="Times New Roman" w:hAnsi="Times New Roman" w:cs="Times New Roman"/>
                <w:b/>
                <w:i/>
                <w:sz w:val="24"/>
                <w:szCs w:val="24"/>
              </w:rPr>
            </w:pPr>
            <w:r>
              <w:rPr>
                <w:rFonts w:ascii="Times New Roman" w:hAnsi="Times New Roman" w:cs="Times New Roman"/>
                <w:b/>
                <w:i/>
                <w:sz w:val="24"/>
                <w:szCs w:val="24"/>
              </w:rPr>
              <w:t>1</w:t>
            </w:r>
            <w:r w:rsidR="00BB13DC">
              <w:rPr>
                <w:rFonts w:ascii="Times New Roman" w:hAnsi="Times New Roman" w:cs="Times New Roman"/>
                <w:b/>
                <w:i/>
                <w:sz w:val="24"/>
                <w:szCs w:val="24"/>
              </w:rPr>
              <w:t>1</w:t>
            </w:r>
          </w:p>
        </w:tc>
        <w:tc>
          <w:tcPr>
            <w:tcW w:w="3969" w:type="dxa"/>
          </w:tcPr>
          <w:p w:rsidR="00720D5B" w:rsidRDefault="007277C9" w:rsidP="00720D5B">
            <w:pPr>
              <w:jc w:val="both"/>
              <w:rPr>
                <w:rFonts w:ascii="Times New Roman" w:hAnsi="Times New Roman" w:cs="Times New Roman"/>
                <w:b/>
                <w:i/>
                <w:sz w:val="24"/>
                <w:szCs w:val="24"/>
              </w:rPr>
            </w:pPr>
            <w:r>
              <w:rPr>
                <w:rFonts w:ascii="Times New Roman" w:hAnsi="Times New Roman" w:cs="Times New Roman"/>
                <w:b/>
                <w:i/>
                <w:sz w:val="24"/>
                <w:szCs w:val="24"/>
              </w:rPr>
              <w:t>Дата начала и окончания срока:</w:t>
            </w:r>
          </w:p>
          <w:p w:rsidR="007277C9" w:rsidRDefault="007277C9" w:rsidP="00720D5B">
            <w:pPr>
              <w:jc w:val="both"/>
              <w:rPr>
                <w:rFonts w:ascii="Times New Roman" w:hAnsi="Times New Roman" w:cs="Times New Roman"/>
                <w:b/>
                <w:i/>
                <w:sz w:val="24"/>
                <w:szCs w:val="24"/>
              </w:rPr>
            </w:pPr>
            <w:r>
              <w:rPr>
                <w:rFonts w:ascii="Times New Roman" w:hAnsi="Times New Roman" w:cs="Times New Roman"/>
                <w:b/>
                <w:i/>
                <w:sz w:val="24"/>
                <w:szCs w:val="24"/>
              </w:rPr>
              <w:t>- подачи заявок;</w:t>
            </w:r>
          </w:p>
          <w:p w:rsidR="007277C9" w:rsidRDefault="007277C9" w:rsidP="00720D5B">
            <w:pPr>
              <w:jc w:val="both"/>
              <w:rPr>
                <w:rFonts w:ascii="Times New Roman" w:hAnsi="Times New Roman" w:cs="Times New Roman"/>
                <w:b/>
                <w:i/>
                <w:sz w:val="24"/>
                <w:szCs w:val="24"/>
              </w:rPr>
            </w:pPr>
            <w:r>
              <w:rPr>
                <w:rFonts w:ascii="Times New Roman" w:hAnsi="Times New Roman" w:cs="Times New Roman"/>
                <w:b/>
                <w:i/>
                <w:sz w:val="24"/>
                <w:szCs w:val="24"/>
              </w:rPr>
              <w:t>- предоставления документации;</w:t>
            </w:r>
          </w:p>
          <w:p w:rsidR="003E2A23" w:rsidRDefault="003E2A23" w:rsidP="00720D5B">
            <w:pPr>
              <w:jc w:val="both"/>
              <w:rPr>
                <w:rFonts w:ascii="Times New Roman" w:hAnsi="Times New Roman" w:cs="Times New Roman"/>
                <w:b/>
                <w:i/>
                <w:sz w:val="24"/>
                <w:szCs w:val="24"/>
              </w:rPr>
            </w:pPr>
            <w:r>
              <w:rPr>
                <w:rFonts w:ascii="Times New Roman" w:hAnsi="Times New Roman" w:cs="Times New Roman"/>
                <w:b/>
                <w:i/>
                <w:sz w:val="24"/>
                <w:szCs w:val="24"/>
              </w:rPr>
              <w:lastRenderedPageBreak/>
              <w:t>- подачи запросов на разъяснение предложений документации о закупке;</w:t>
            </w:r>
          </w:p>
          <w:p w:rsidR="003E2A23" w:rsidRPr="00720D5B" w:rsidRDefault="003E2A23" w:rsidP="00720D5B">
            <w:pPr>
              <w:jc w:val="both"/>
              <w:rPr>
                <w:rFonts w:ascii="Times New Roman" w:hAnsi="Times New Roman" w:cs="Times New Roman"/>
                <w:b/>
                <w:i/>
                <w:sz w:val="24"/>
                <w:szCs w:val="24"/>
              </w:rPr>
            </w:pPr>
            <w:r>
              <w:rPr>
                <w:rFonts w:ascii="Times New Roman" w:hAnsi="Times New Roman" w:cs="Times New Roman"/>
                <w:b/>
                <w:i/>
                <w:sz w:val="24"/>
                <w:szCs w:val="24"/>
              </w:rPr>
              <w:t>- предоставления участникам разъяснений предложений документации о закупке</w:t>
            </w:r>
          </w:p>
        </w:tc>
        <w:tc>
          <w:tcPr>
            <w:tcW w:w="4814" w:type="dxa"/>
          </w:tcPr>
          <w:p w:rsidR="00720D5B" w:rsidRDefault="00BB13DC" w:rsidP="00720D5B">
            <w:pPr>
              <w:jc w:val="both"/>
              <w:rPr>
                <w:rFonts w:ascii="Times New Roman" w:hAnsi="Times New Roman" w:cs="Times New Roman"/>
                <w:sz w:val="24"/>
                <w:szCs w:val="24"/>
              </w:rPr>
            </w:pPr>
            <w:r>
              <w:rPr>
                <w:rFonts w:ascii="Times New Roman" w:hAnsi="Times New Roman" w:cs="Times New Roman"/>
                <w:sz w:val="24"/>
                <w:szCs w:val="24"/>
              </w:rPr>
              <w:lastRenderedPageBreak/>
              <w:t>Дата начала – с момента размещения закупки.</w:t>
            </w:r>
          </w:p>
          <w:p w:rsidR="00BB13DC" w:rsidRDefault="00BB13DC" w:rsidP="00720D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окончания – </w:t>
            </w:r>
            <w:r w:rsidRPr="00AE1F6E">
              <w:rPr>
                <w:rFonts w:ascii="Times New Roman" w:hAnsi="Times New Roman" w:cs="Times New Roman"/>
                <w:sz w:val="24"/>
                <w:szCs w:val="24"/>
              </w:rPr>
              <w:t>1</w:t>
            </w:r>
            <w:r w:rsidR="00AE1F6E" w:rsidRPr="00AE1F6E">
              <w:rPr>
                <w:rFonts w:ascii="Times New Roman" w:hAnsi="Times New Roman" w:cs="Times New Roman"/>
                <w:sz w:val="24"/>
                <w:szCs w:val="24"/>
              </w:rPr>
              <w:t>9</w:t>
            </w:r>
            <w:r w:rsidRPr="00AE1F6E">
              <w:rPr>
                <w:rFonts w:ascii="Times New Roman" w:hAnsi="Times New Roman" w:cs="Times New Roman"/>
                <w:sz w:val="24"/>
                <w:szCs w:val="24"/>
              </w:rPr>
              <w:t xml:space="preserve">.09.2022 года до </w:t>
            </w:r>
            <w:r w:rsidR="00AE1F6E" w:rsidRPr="00AE1F6E">
              <w:rPr>
                <w:rFonts w:ascii="Times New Roman" w:hAnsi="Times New Roman" w:cs="Times New Roman"/>
                <w:sz w:val="24"/>
                <w:szCs w:val="24"/>
              </w:rPr>
              <w:t>09</w:t>
            </w:r>
            <w:r w:rsidRPr="00AE1F6E">
              <w:rPr>
                <w:rFonts w:ascii="Times New Roman" w:hAnsi="Times New Roman" w:cs="Times New Roman"/>
                <w:sz w:val="24"/>
                <w:szCs w:val="24"/>
              </w:rPr>
              <w:t>:00 МСК</w:t>
            </w:r>
          </w:p>
        </w:tc>
      </w:tr>
      <w:tr w:rsidR="003E2A23" w:rsidTr="002C703D">
        <w:tc>
          <w:tcPr>
            <w:tcW w:w="562" w:type="dxa"/>
          </w:tcPr>
          <w:p w:rsidR="003E2A23" w:rsidRPr="00720D5B" w:rsidRDefault="003E2A23" w:rsidP="00720D5B">
            <w:pPr>
              <w:jc w:val="center"/>
              <w:rPr>
                <w:rFonts w:ascii="Times New Roman" w:hAnsi="Times New Roman" w:cs="Times New Roman"/>
                <w:b/>
                <w:i/>
                <w:sz w:val="24"/>
                <w:szCs w:val="24"/>
              </w:rPr>
            </w:pPr>
            <w:r>
              <w:rPr>
                <w:rFonts w:ascii="Times New Roman" w:hAnsi="Times New Roman" w:cs="Times New Roman"/>
                <w:b/>
                <w:i/>
                <w:sz w:val="24"/>
                <w:szCs w:val="24"/>
              </w:rPr>
              <w:lastRenderedPageBreak/>
              <w:t>1</w:t>
            </w:r>
            <w:r w:rsidR="00BB13DC">
              <w:rPr>
                <w:rFonts w:ascii="Times New Roman" w:hAnsi="Times New Roman" w:cs="Times New Roman"/>
                <w:b/>
                <w:i/>
                <w:sz w:val="24"/>
                <w:szCs w:val="24"/>
              </w:rPr>
              <w:t>2</w:t>
            </w:r>
          </w:p>
        </w:tc>
        <w:tc>
          <w:tcPr>
            <w:tcW w:w="3969" w:type="dxa"/>
          </w:tcPr>
          <w:p w:rsidR="003E2A23" w:rsidRPr="00720D5B" w:rsidRDefault="003E2A23" w:rsidP="00720D5B">
            <w:pPr>
              <w:jc w:val="both"/>
              <w:rPr>
                <w:rFonts w:ascii="Times New Roman" w:hAnsi="Times New Roman" w:cs="Times New Roman"/>
                <w:b/>
                <w:i/>
                <w:sz w:val="24"/>
                <w:szCs w:val="24"/>
              </w:rPr>
            </w:pPr>
            <w:r>
              <w:rPr>
                <w:rFonts w:ascii="Times New Roman" w:hAnsi="Times New Roman" w:cs="Times New Roman"/>
                <w:b/>
                <w:i/>
                <w:sz w:val="24"/>
                <w:szCs w:val="24"/>
              </w:rPr>
              <w:t>Обеспечение заявок</w:t>
            </w:r>
          </w:p>
        </w:tc>
        <w:tc>
          <w:tcPr>
            <w:tcW w:w="4814" w:type="dxa"/>
          </w:tcPr>
          <w:p w:rsidR="003E2A23" w:rsidRDefault="00BB13DC" w:rsidP="00720D5B">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3E2A23" w:rsidTr="002C703D">
        <w:tc>
          <w:tcPr>
            <w:tcW w:w="562" w:type="dxa"/>
          </w:tcPr>
          <w:p w:rsidR="003E2A23" w:rsidRPr="00720D5B" w:rsidRDefault="003E2A23" w:rsidP="00720D5B">
            <w:pPr>
              <w:jc w:val="center"/>
              <w:rPr>
                <w:rFonts w:ascii="Times New Roman" w:hAnsi="Times New Roman" w:cs="Times New Roman"/>
                <w:b/>
                <w:i/>
                <w:sz w:val="24"/>
                <w:szCs w:val="24"/>
              </w:rPr>
            </w:pPr>
            <w:r>
              <w:rPr>
                <w:rFonts w:ascii="Times New Roman" w:hAnsi="Times New Roman" w:cs="Times New Roman"/>
                <w:b/>
                <w:i/>
                <w:sz w:val="24"/>
                <w:szCs w:val="24"/>
              </w:rPr>
              <w:t>1</w:t>
            </w:r>
            <w:r w:rsidR="00BB13DC">
              <w:rPr>
                <w:rFonts w:ascii="Times New Roman" w:hAnsi="Times New Roman" w:cs="Times New Roman"/>
                <w:b/>
                <w:i/>
                <w:sz w:val="24"/>
                <w:szCs w:val="24"/>
              </w:rPr>
              <w:t>3</w:t>
            </w:r>
          </w:p>
        </w:tc>
        <w:tc>
          <w:tcPr>
            <w:tcW w:w="3969" w:type="dxa"/>
          </w:tcPr>
          <w:p w:rsidR="003E2A23" w:rsidRPr="00720D5B" w:rsidRDefault="003E2A23" w:rsidP="00720D5B">
            <w:pPr>
              <w:jc w:val="both"/>
              <w:rPr>
                <w:rFonts w:ascii="Times New Roman" w:hAnsi="Times New Roman" w:cs="Times New Roman"/>
                <w:b/>
                <w:i/>
                <w:sz w:val="24"/>
                <w:szCs w:val="24"/>
              </w:rPr>
            </w:pPr>
            <w:r>
              <w:rPr>
                <w:rFonts w:ascii="Times New Roman" w:hAnsi="Times New Roman" w:cs="Times New Roman"/>
                <w:b/>
                <w:i/>
                <w:sz w:val="24"/>
                <w:szCs w:val="24"/>
              </w:rPr>
              <w:t>Форма и порядок предоставления участникам закупки разъяснений положений документации о закупке</w:t>
            </w:r>
          </w:p>
        </w:tc>
        <w:tc>
          <w:tcPr>
            <w:tcW w:w="4814" w:type="dxa"/>
          </w:tcPr>
          <w:p w:rsidR="003E2A23" w:rsidRDefault="00BB13DC" w:rsidP="00720D5B">
            <w:pPr>
              <w:jc w:val="both"/>
              <w:rPr>
                <w:rFonts w:ascii="Times New Roman" w:hAnsi="Times New Roman" w:cs="Times New Roman"/>
                <w:sz w:val="24"/>
                <w:szCs w:val="24"/>
              </w:rPr>
            </w:pPr>
            <w:r>
              <w:rPr>
                <w:rFonts w:ascii="Times New Roman" w:hAnsi="Times New Roman" w:cs="Times New Roman"/>
                <w:sz w:val="24"/>
                <w:szCs w:val="24"/>
              </w:rPr>
              <w:t>Электронная, через функционал ЭТП</w:t>
            </w:r>
          </w:p>
        </w:tc>
      </w:tr>
      <w:tr w:rsidR="003E2A23" w:rsidTr="002C703D">
        <w:tc>
          <w:tcPr>
            <w:tcW w:w="562" w:type="dxa"/>
          </w:tcPr>
          <w:p w:rsidR="003E2A23" w:rsidRPr="00720D5B" w:rsidRDefault="003E2A23" w:rsidP="00720D5B">
            <w:pPr>
              <w:jc w:val="center"/>
              <w:rPr>
                <w:rFonts w:ascii="Times New Roman" w:hAnsi="Times New Roman" w:cs="Times New Roman"/>
                <w:b/>
                <w:i/>
                <w:sz w:val="24"/>
                <w:szCs w:val="24"/>
              </w:rPr>
            </w:pPr>
            <w:r>
              <w:rPr>
                <w:rFonts w:ascii="Times New Roman" w:hAnsi="Times New Roman" w:cs="Times New Roman"/>
                <w:b/>
                <w:i/>
                <w:sz w:val="24"/>
                <w:szCs w:val="24"/>
              </w:rPr>
              <w:t>1</w:t>
            </w:r>
            <w:r w:rsidR="00BB13DC">
              <w:rPr>
                <w:rFonts w:ascii="Times New Roman" w:hAnsi="Times New Roman" w:cs="Times New Roman"/>
                <w:b/>
                <w:i/>
                <w:sz w:val="24"/>
                <w:szCs w:val="24"/>
              </w:rPr>
              <w:t>4</w:t>
            </w:r>
          </w:p>
        </w:tc>
        <w:tc>
          <w:tcPr>
            <w:tcW w:w="3969" w:type="dxa"/>
          </w:tcPr>
          <w:p w:rsidR="003E2A23" w:rsidRPr="00720D5B" w:rsidRDefault="003E2A23" w:rsidP="00720D5B">
            <w:pPr>
              <w:jc w:val="both"/>
              <w:rPr>
                <w:rFonts w:ascii="Times New Roman" w:hAnsi="Times New Roman" w:cs="Times New Roman"/>
                <w:b/>
                <w:i/>
                <w:sz w:val="24"/>
                <w:szCs w:val="24"/>
              </w:rPr>
            </w:pPr>
            <w:r>
              <w:rPr>
                <w:rFonts w:ascii="Times New Roman" w:hAnsi="Times New Roman" w:cs="Times New Roman"/>
                <w:b/>
                <w:i/>
                <w:sz w:val="24"/>
                <w:szCs w:val="24"/>
              </w:rPr>
              <w:t>Дата подведения итогов</w:t>
            </w:r>
          </w:p>
        </w:tc>
        <w:tc>
          <w:tcPr>
            <w:tcW w:w="4814" w:type="dxa"/>
          </w:tcPr>
          <w:p w:rsidR="003E2A23" w:rsidRPr="00AE1F6E" w:rsidRDefault="00AE1F6E" w:rsidP="00720D5B">
            <w:pPr>
              <w:jc w:val="both"/>
              <w:rPr>
                <w:rFonts w:ascii="Times New Roman" w:hAnsi="Times New Roman" w:cs="Times New Roman"/>
                <w:sz w:val="24"/>
                <w:szCs w:val="24"/>
              </w:rPr>
            </w:pPr>
            <w:r w:rsidRPr="00AE1F6E">
              <w:rPr>
                <w:rFonts w:ascii="Times New Roman" w:hAnsi="Times New Roman" w:cs="Times New Roman"/>
                <w:sz w:val="24"/>
                <w:szCs w:val="24"/>
                <w:lang w:val="en-US"/>
              </w:rPr>
              <w:t>20</w:t>
            </w:r>
            <w:r w:rsidR="00BB13DC" w:rsidRPr="00AE1F6E">
              <w:rPr>
                <w:rFonts w:ascii="Times New Roman" w:hAnsi="Times New Roman" w:cs="Times New Roman"/>
                <w:sz w:val="24"/>
                <w:szCs w:val="24"/>
              </w:rPr>
              <w:t>.09.2022 года</w:t>
            </w:r>
            <w:bookmarkStart w:id="0" w:name="_GoBack"/>
            <w:bookmarkEnd w:id="0"/>
          </w:p>
        </w:tc>
      </w:tr>
      <w:tr w:rsidR="00720D5B" w:rsidTr="002C703D">
        <w:tc>
          <w:tcPr>
            <w:tcW w:w="562" w:type="dxa"/>
          </w:tcPr>
          <w:p w:rsidR="00720D5B" w:rsidRPr="00720D5B" w:rsidRDefault="003E2A23" w:rsidP="00720D5B">
            <w:pPr>
              <w:jc w:val="center"/>
              <w:rPr>
                <w:rFonts w:ascii="Times New Roman" w:hAnsi="Times New Roman" w:cs="Times New Roman"/>
                <w:b/>
                <w:i/>
                <w:sz w:val="24"/>
                <w:szCs w:val="24"/>
              </w:rPr>
            </w:pPr>
            <w:r>
              <w:rPr>
                <w:rFonts w:ascii="Times New Roman" w:hAnsi="Times New Roman" w:cs="Times New Roman"/>
                <w:b/>
                <w:i/>
                <w:sz w:val="24"/>
                <w:szCs w:val="24"/>
              </w:rPr>
              <w:t>1</w:t>
            </w:r>
            <w:r w:rsidR="00BB13DC">
              <w:rPr>
                <w:rFonts w:ascii="Times New Roman" w:hAnsi="Times New Roman" w:cs="Times New Roman"/>
                <w:b/>
                <w:i/>
                <w:sz w:val="24"/>
                <w:szCs w:val="24"/>
              </w:rPr>
              <w:t>5</w:t>
            </w:r>
          </w:p>
        </w:tc>
        <w:tc>
          <w:tcPr>
            <w:tcW w:w="3969" w:type="dxa"/>
          </w:tcPr>
          <w:p w:rsidR="00720D5B" w:rsidRPr="00720D5B" w:rsidRDefault="003E2A23" w:rsidP="00720D5B">
            <w:pPr>
              <w:jc w:val="both"/>
              <w:rPr>
                <w:rFonts w:ascii="Times New Roman" w:hAnsi="Times New Roman" w:cs="Times New Roman"/>
                <w:b/>
                <w:i/>
                <w:sz w:val="24"/>
                <w:szCs w:val="24"/>
              </w:rPr>
            </w:pPr>
            <w:r>
              <w:rPr>
                <w:rFonts w:ascii="Times New Roman" w:hAnsi="Times New Roman" w:cs="Times New Roman"/>
                <w:b/>
                <w:i/>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размеру, упаковке, </w:t>
            </w:r>
            <w:r w:rsidR="00BB13DC">
              <w:rPr>
                <w:rFonts w:ascii="Times New Roman" w:hAnsi="Times New Roman" w:cs="Times New Roman"/>
                <w:b/>
                <w:i/>
                <w:sz w:val="24"/>
                <w:szCs w:val="24"/>
              </w:rPr>
              <w:t>отгрузке товара, к результатам работы</w:t>
            </w:r>
          </w:p>
        </w:tc>
        <w:tc>
          <w:tcPr>
            <w:tcW w:w="4814" w:type="dxa"/>
          </w:tcPr>
          <w:p w:rsidR="00720D5B" w:rsidRDefault="00BB13DC" w:rsidP="00720D5B">
            <w:pPr>
              <w:jc w:val="both"/>
              <w:rPr>
                <w:rFonts w:ascii="Times New Roman" w:hAnsi="Times New Roman" w:cs="Times New Roman"/>
                <w:sz w:val="24"/>
                <w:szCs w:val="24"/>
              </w:rPr>
            </w:pPr>
            <w:r>
              <w:rPr>
                <w:rFonts w:ascii="Times New Roman" w:hAnsi="Times New Roman" w:cs="Times New Roman"/>
                <w:sz w:val="24"/>
                <w:szCs w:val="24"/>
              </w:rPr>
              <w:t>Указаны в Техническом задании (Приложение №2) и Проекте договора (Приложение №3)</w:t>
            </w:r>
          </w:p>
        </w:tc>
      </w:tr>
      <w:tr w:rsidR="00720D5B" w:rsidTr="002C703D">
        <w:tc>
          <w:tcPr>
            <w:tcW w:w="562" w:type="dxa"/>
          </w:tcPr>
          <w:p w:rsidR="00720D5B" w:rsidRPr="00720D5B" w:rsidRDefault="00BB13DC" w:rsidP="00720D5B">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3969" w:type="dxa"/>
          </w:tcPr>
          <w:p w:rsidR="00720D5B" w:rsidRPr="00720D5B" w:rsidRDefault="00BB13DC" w:rsidP="00720D5B">
            <w:pPr>
              <w:jc w:val="both"/>
              <w:rPr>
                <w:rFonts w:ascii="Times New Roman" w:hAnsi="Times New Roman" w:cs="Times New Roman"/>
                <w:b/>
                <w:i/>
                <w:sz w:val="24"/>
                <w:szCs w:val="24"/>
              </w:rPr>
            </w:pPr>
            <w:r>
              <w:rPr>
                <w:rFonts w:ascii="Times New Roman" w:hAnsi="Times New Roman" w:cs="Times New Roman"/>
                <w:b/>
                <w:i/>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из количественных и качественных характеристик</w:t>
            </w:r>
          </w:p>
        </w:tc>
        <w:tc>
          <w:tcPr>
            <w:tcW w:w="4814" w:type="dxa"/>
          </w:tcPr>
          <w:p w:rsidR="00720D5B" w:rsidRDefault="0040086E" w:rsidP="00720D5B">
            <w:pPr>
              <w:jc w:val="both"/>
              <w:rPr>
                <w:rFonts w:ascii="Times New Roman" w:hAnsi="Times New Roman" w:cs="Times New Roman"/>
                <w:sz w:val="24"/>
                <w:szCs w:val="24"/>
              </w:rPr>
            </w:pPr>
            <w:r>
              <w:rPr>
                <w:rFonts w:ascii="Times New Roman" w:hAnsi="Times New Roman" w:cs="Times New Roman"/>
                <w:sz w:val="24"/>
                <w:szCs w:val="24"/>
              </w:rPr>
              <w:t>Описание товара (работы, услуги) осуществляется в виде согласия на выполнение работ, оказание услуг, указанных в техническом задании, на условиях, предусмотренных проектом договора. Согласие дается путем заполнения установленных форм коммерческого предложения (при наличии), заявки и ее частей (при наличии) с обязательным указанием в них страны происхождения товара</w:t>
            </w:r>
          </w:p>
        </w:tc>
      </w:tr>
      <w:tr w:rsidR="008163F0" w:rsidTr="002C703D">
        <w:tc>
          <w:tcPr>
            <w:tcW w:w="562" w:type="dxa"/>
          </w:tcPr>
          <w:p w:rsidR="008163F0" w:rsidRPr="00720D5B" w:rsidRDefault="0040086E" w:rsidP="00720D5B">
            <w:pPr>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3969" w:type="dxa"/>
          </w:tcPr>
          <w:p w:rsidR="008163F0" w:rsidRPr="00720D5B" w:rsidRDefault="0040086E" w:rsidP="00720D5B">
            <w:pPr>
              <w:jc w:val="both"/>
              <w:rPr>
                <w:rFonts w:ascii="Times New Roman" w:hAnsi="Times New Roman" w:cs="Times New Roman"/>
                <w:b/>
                <w:i/>
                <w:sz w:val="24"/>
                <w:szCs w:val="24"/>
              </w:rPr>
            </w:pPr>
            <w:r>
              <w:rPr>
                <w:rFonts w:ascii="Times New Roman" w:hAnsi="Times New Roman" w:cs="Times New Roman"/>
                <w:b/>
                <w:i/>
                <w:sz w:val="24"/>
                <w:szCs w:val="24"/>
              </w:rPr>
              <w:t>Требования к участникам закупки:</w:t>
            </w:r>
          </w:p>
        </w:tc>
        <w:tc>
          <w:tcPr>
            <w:tcW w:w="4814" w:type="dxa"/>
          </w:tcPr>
          <w:p w:rsidR="008163F0" w:rsidRDefault="0040086E" w:rsidP="00720D5B">
            <w:pPr>
              <w:jc w:val="both"/>
              <w:rPr>
                <w:rFonts w:ascii="Times New Roman" w:hAnsi="Times New Roman" w:cs="Times New Roman"/>
                <w:sz w:val="24"/>
                <w:szCs w:val="24"/>
              </w:rPr>
            </w:pPr>
            <w:r>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40086E" w:rsidRDefault="0040086E" w:rsidP="00720D5B">
            <w:pPr>
              <w:jc w:val="both"/>
              <w:rPr>
                <w:rFonts w:ascii="Times New Roman" w:hAnsi="Times New Roman" w:cs="Times New Roman"/>
                <w:sz w:val="24"/>
                <w:szCs w:val="24"/>
              </w:rPr>
            </w:pPr>
            <w:r>
              <w:rPr>
                <w:rFonts w:ascii="Times New Roman" w:hAnsi="Times New Roman" w:cs="Times New Roman"/>
                <w:sz w:val="24"/>
                <w:szCs w:val="24"/>
              </w:rPr>
              <w:t>- неприостановление деятельности участника закупки в порядке, предусмотренном Кодексом Российской Федерации об административным правонарушениях, на день рассмотрения заявки на участие в закупке;</w:t>
            </w:r>
          </w:p>
          <w:p w:rsidR="0040086E" w:rsidRDefault="0040086E" w:rsidP="00720D5B">
            <w:pPr>
              <w:jc w:val="both"/>
              <w:rPr>
                <w:rFonts w:ascii="Times New Roman" w:hAnsi="Times New Roman" w:cs="Times New Roman"/>
                <w:sz w:val="24"/>
                <w:szCs w:val="24"/>
              </w:rPr>
            </w:pPr>
            <w:r>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w:t>
            </w:r>
            <w:r>
              <w:rPr>
                <w:rFonts w:ascii="Times New Roman" w:hAnsi="Times New Roman" w:cs="Times New Roman"/>
                <w:sz w:val="24"/>
                <w:szCs w:val="24"/>
              </w:rPr>
              <w:lastRenderedPageBreak/>
              <w:t xml:space="preserve">государственные внебюджетные фонды за прошедший календарный год, </w:t>
            </w:r>
            <w:r w:rsidR="003B0705">
              <w:rPr>
                <w:rFonts w:ascii="Times New Roman" w:hAnsi="Times New Roman" w:cs="Times New Roman"/>
                <w:sz w:val="24"/>
                <w:szCs w:val="24"/>
              </w:rPr>
              <w:t>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B0705" w:rsidRDefault="003B0705" w:rsidP="00720D5B">
            <w:pPr>
              <w:jc w:val="both"/>
              <w:rPr>
                <w:rFonts w:ascii="Times New Roman" w:hAnsi="Times New Roman" w:cs="Times New Roman"/>
                <w:sz w:val="24"/>
                <w:szCs w:val="24"/>
              </w:rPr>
            </w:pPr>
            <w:r>
              <w:rPr>
                <w:rFonts w:ascii="Times New Roman" w:hAnsi="Times New Roman" w:cs="Times New Roman"/>
                <w:sz w:val="24"/>
                <w:szCs w:val="24"/>
              </w:rPr>
              <w:t>- обладать необходимыми лицензиями, свидетельствами и сертификатами (либо иными документами, подтверждающими соответствие товаров, работ, услуг законодательству РФ) на производство работ, оказание услуг, товары в соответствии с действующим законодательством Российской Федерации, являющимися предметом заключаемого договора;</w:t>
            </w:r>
          </w:p>
          <w:p w:rsidR="003B0705" w:rsidRDefault="003B0705" w:rsidP="00720D5B">
            <w:pPr>
              <w:jc w:val="both"/>
              <w:rPr>
                <w:rFonts w:ascii="Times New Roman" w:hAnsi="Times New Roman" w:cs="Times New Roman"/>
                <w:sz w:val="24"/>
                <w:szCs w:val="24"/>
              </w:rPr>
            </w:pPr>
            <w:r>
              <w:rPr>
                <w:rFonts w:ascii="Times New Roman" w:hAnsi="Times New Roman" w:cs="Times New Roman"/>
                <w:sz w:val="24"/>
                <w:szCs w:val="24"/>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tc>
      </w:tr>
      <w:tr w:rsidR="008163F0" w:rsidTr="002C703D">
        <w:tc>
          <w:tcPr>
            <w:tcW w:w="562" w:type="dxa"/>
          </w:tcPr>
          <w:p w:rsidR="008163F0" w:rsidRPr="00720D5B" w:rsidRDefault="003B0705" w:rsidP="00720D5B">
            <w:pPr>
              <w:jc w:val="center"/>
              <w:rPr>
                <w:rFonts w:ascii="Times New Roman" w:hAnsi="Times New Roman" w:cs="Times New Roman"/>
                <w:b/>
                <w:i/>
                <w:sz w:val="24"/>
                <w:szCs w:val="24"/>
              </w:rPr>
            </w:pPr>
            <w:r>
              <w:rPr>
                <w:rFonts w:ascii="Times New Roman" w:hAnsi="Times New Roman" w:cs="Times New Roman"/>
                <w:b/>
                <w:i/>
                <w:sz w:val="24"/>
                <w:szCs w:val="24"/>
              </w:rPr>
              <w:lastRenderedPageBreak/>
              <w:t>18</w:t>
            </w:r>
          </w:p>
        </w:tc>
        <w:tc>
          <w:tcPr>
            <w:tcW w:w="3969" w:type="dxa"/>
          </w:tcPr>
          <w:p w:rsidR="008163F0" w:rsidRPr="00720D5B" w:rsidRDefault="009F3698" w:rsidP="00720D5B">
            <w:pPr>
              <w:jc w:val="both"/>
              <w:rPr>
                <w:rFonts w:ascii="Times New Roman" w:hAnsi="Times New Roman" w:cs="Times New Roman"/>
                <w:b/>
                <w:i/>
                <w:sz w:val="24"/>
                <w:szCs w:val="24"/>
              </w:rPr>
            </w:pPr>
            <w:r>
              <w:rPr>
                <w:rFonts w:ascii="Times New Roman" w:hAnsi="Times New Roman" w:cs="Times New Roman"/>
                <w:b/>
                <w:i/>
                <w:sz w:val="24"/>
                <w:szCs w:val="24"/>
              </w:rPr>
              <w:t xml:space="preserve">18.1 </w:t>
            </w:r>
            <w:r w:rsidR="003B0705">
              <w:rPr>
                <w:rFonts w:ascii="Times New Roman" w:hAnsi="Times New Roman" w:cs="Times New Roman"/>
                <w:b/>
                <w:i/>
                <w:sz w:val="24"/>
                <w:szCs w:val="24"/>
              </w:rPr>
              <w:t>Требованию к форме и оформлению заявки на участие в закупке</w:t>
            </w:r>
          </w:p>
        </w:tc>
        <w:tc>
          <w:tcPr>
            <w:tcW w:w="4814" w:type="dxa"/>
          </w:tcPr>
          <w:p w:rsidR="008163F0" w:rsidRDefault="003B0705" w:rsidP="00720D5B">
            <w:pPr>
              <w:jc w:val="both"/>
              <w:rPr>
                <w:rFonts w:ascii="Times New Roman" w:hAnsi="Times New Roman" w:cs="Times New Roman"/>
                <w:sz w:val="24"/>
                <w:szCs w:val="24"/>
              </w:rPr>
            </w:pPr>
            <w:r>
              <w:rPr>
                <w:rFonts w:ascii="Times New Roman" w:hAnsi="Times New Roman" w:cs="Times New Roman"/>
                <w:sz w:val="24"/>
                <w:szCs w:val="24"/>
              </w:rPr>
              <w:t xml:space="preserve">Документы, входящие в состав заявки, подаются по установленным в документации формам, на электронной торговой площадке с использованием ее программно-аппаратных средств в форме электронных документов, подписанных усиленной электронной подписью лица, имеющего право действовать от имени участника закупки. </w:t>
            </w:r>
          </w:p>
          <w:p w:rsidR="003B0705" w:rsidRDefault="003B0705" w:rsidP="00720D5B">
            <w:pPr>
              <w:jc w:val="both"/>
              <w:rPr>
                <w:rFonts w:ascii="Times New Roman" w:hAnsi="Times New Roman" w:cs="Times New Roman"/>
                <w:sz w:val="24"/>
                <w:szCs w:val="24"/>
              </w:rPr>
            </w:pPr>
            <w:r>
              <w:rPr>
                <w:rFonts w:ascii="Times New Roman" w:hAnsi="Times New Roman" w:cs="Times New Roman"/>
                <w:sz w:val="24"/>
                <w:szCs w:val="24"/>
              </w:rPr>
              <w:t xml:space="preserve">Все документы, перечисленные в документации, обязательны для представления в составе заявки на участие </w:t>
            </w:r>
            <w:r w:rsidR="00181865">
              <w:rPr>
                <w:rFonts w:ascii="Times New Roman" w:hAnsi="Times New Roman" w:cs="Times New Roman"/>
                <w:sz w:val="24"/>
                <w:szCs w:val="24"/>
              </w:rPr>
              <w:t xml:space="preserve">в закупке. Документы, приложенные участником закупки при аккредитации на электронной торговой площадке, Комиссия не рассматривает. </w:t>
            </w:r>
          </w:p>
        </w:tc>
      </w:tr>
      <w:tr w:rsidR="008163F0" w:rsidTr="002C703D">
        <w:tc>
          <w:tcPr>
            <w:tcW w:w="562" w:type="dxa"/>
          </w:tcPr>
          <w:p w:rsidR="008163F0" w:rsidRPr="00720D5B" w:rsidRDefault="008163F0" w:rsidP="00720D5B">
            <w:pPr>
              <w:jc w:val="center"/>
              <w:rPr>
                <w:rFonts w:ascii="Times New Roman" w:hAnsi="Times New Roman" w:cs="Times New Roman"/>
                <w:b/>
                <w:i/>
                <w:sz w:val="24"/>
                <w:szCs w:val="24"/>
              </w:rPr>
            </w:pPr>
          </w:p>
        </w:tc>
        <w:tc>
          <w:tcPr>
            <w:tcW w:w="3969" w:type="dxa"/>
          </w:tcPr>
          <w:p w:rsidR="008163F0" w:rsidRPr="00720D5B" w:rsidRDefault="007A2404" w:rsidP="00720D5B">
            <w:pPr>
              <w:jc w:val="both"/>
              <w:rPr>
                <w:rFonts w:ascii="Times New Roman" w:hAnsi="Times New Roman" w:cs="Times New Roman"/>
                <w:b/>
                <w:i/>
                <w:sz w:val="24"/>
                <w:szCs w:val="24"/>
              </w:rPr>
            </w:pPr>
            <w:r>
              <w:rPr>
                <w:rFonts w:ascii="Times New Roman" w:hAnsi="Times New Roman" w:cs="Times New Roman"/>
                <w:b/>
                <w:i/>
                <w:sz w:val="24"/>
                <w:szCs w:val="24"/>
              </w:rPr>
              <w:t>18.2 Требования к составу заявки на участие в закупке</w:t>
            </w:r>
          </w:p>
        </w:tc>
        <w:tc>
          <w:tcPr>
            <w:tcW w:w="4814" w:type="dxa"/>
          </w:tcPr>
          <w:p w:rsidR="008163F0" w:rsidRDefault="007A2404" w:rsidP="00720D5B">
            <w:pPr>
              <w:jc w:val="both"/>
              <w:rPr>
                <w:rFonts w:ascii="Times New Roman" w:hAnsi="Times New Roman" w:cs="Times New Roman"/>
                <w:sz w:val="24"/>
                <w:szCs w:val="24"/>
              </w:rPr>
            </w:pPr>
            <w:r>
              <w:rPr>
                <w:rFonts w:ascii="Times New Roman" w:hAnsi="Times New Roman" w:cs="Times New Roman"/>
                <w:sz w:val="24"/>
                <w:szCs w:val="24"/>
              </w:rPr>
              <w:t xml:space="preserve">Комиссия рассматривает только нижеперечисленные документы, приложенные к заявке. </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t xml:space="preserve">Иные документы, сведения или файлы, приложенные участником, Комиссия вправе не рассматривать. </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t xml:space="preserve">Сведения, содержащиеся в иных документах, не дают участнику, приложившему их, никаких преимуществ перед другими участниками. </w:t>
            </w:r>
          </w:p>
          <w:p w:rsidR="007A2404" w:rsidRDefault="007A2404" w:rsidP="00720D5B">
            <w:pPr>
              <w:jc w:val="both"/>
              <w:rPr>
                <w:rFonts w:ascii="Times New Roman" w:hAnsi="Times New Roman" w:cs="Times New Roman"/>
                <w:b/>
                <w:sz w:val="24"/>
                <w:szCs w:val="24"/>
              </w:rPr>
            </w:pPr>
            <w:r>
              <w:rPr>
                <w:rFonts w:ascii="Times New Roman" w:hAnsi="Times New Roman" w:cs="Times New Roman"/>
                <w:b/>
                <w:sz w:val="24"/>
                <w:szCs w:val="24"/>
              </w:rPr>
              <w:t>Перечень документов, обязательных для включения в заявку:</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t>1) Заявка по установленной форме;</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t>2) Коммерческое предложение по установленной форме;</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lastRenderedPageBreak/>
              <w:t>3) Копия учредительного документа (устава);</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t>4) Копия документа, подтверждающего полномочия лица действовать от имени участника (решение о назначении или избрании, или доверенность);</w:t>
            </w:r>
          </w:p>
          <w:p w:rsidR="007A2404" w:rsidRDefault="007A2404" w:rsidP="00720D5B">
            <w:pPr>
              <w:jc w:val="both"/>
              <w:rPr>
                <w:rFonts w:ascii="Times New Roman" w:hAnsi="Times New Roman" w:cs="Times New Roman"/>
                <w:sz w:val="24"/>
                <w:szCs w:val="24"/>
              </w:rPr>
            </w:pPr>
            <w:r>
              <w:rPr>
                <w:rFonts w:ascii="Times New Roman" w:hAnsi="Times New Roman" w:cs="Times New Roman"/>
                <w:sz w:val="24"/>
                <w:szCs w:val="24"/>
              </w:rPr>
              <w:t xml:space="preserve">5) решение об одобрении крупной сделки, сделки с заинтересованностью </w:t>
            </w:r>
            <w:r w:rsidR="005629D5">
              <w:rPr>
                <w:rFonts w:ascii="Times New Roman" w:hAnsi="Times New Roman" w:cs="Times New Roman"/>
                <w:sz w:val="24"/>
                <w:szCs w:val="24"/>
              </w:rPr>
              <w:t>(в</w:t>
            </w:r>
            <w:r>
              <w:rPr>
                <w:rFonts w:ascii="Times New Roman" w:hAnsi="Times New Roman" w:cs="Times New Roman"/>
                <w:sz w:val="24"/>
                <w:szCs w:val="24"/>
              </w:rPr>
              <w:t xml:space="preserve">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w:t>
            </w:r>
            <w:r w:rsidR="00B766B9">
              <w:rPr>
                <w:rFonts w:ascii="Times New Roman" w:hAnsi="Times New Roman" w:cs="Times New Roman"/>
                <w:sz w:val="24"/>
                <w:szCs w:val="24"/>
              </w:rPr>
              <w:t xml:space="preserve">Российской Федерации, </w:t>
            </w:r>
            <w:r w:rsidR="005629D5">
              <w:rPr>
                <w:rFonts w:ascii="Times New Roman" w:hAnsi="Times New Roman" w:cs="Times New Roman"/>
                <w:sz w:val="24"/>
                <w:szCs w:val="24"/>
              </w:rPr>
              <w:t>учредительными документами юридического лица;</w:t>
            </w:r>
          </w:p>
          <w:p w:rsidR="005629D5" w:rsidRPr="007A2404" w:rsidRDefault="005629D5" w:rsidP="00720D5B">
            <w:pPr>
              <w:jc w:val="both"/>
              <w:rPr>
                <w:rFonts w:ascii="Times New Roman" w:hAnsi="Times New Roman" w:cs="Times New Roman"/>
                <w:sz w:val="24"/>
                <w:szCs w:val="24"/>
              </w:rPr>
            </w:pPr>
            <w:r>
              <w:rPr>
                <w:rFonts w:ascii="Times New Roman" w:hAnsi="Times New Roman" w:cs="Times New Roman"/>
                <w:sz w:val="24"/>
                <w:szCs w:val="24"/>
              </w:rPr>
              <w:t>6) Копия выписки СРО проектировщиков</w:t>
            </w:r>
          </w:p>
        </w:tc>
      </w:tr>
      <w:tr w:rsidR="008163F0" w:rsidTr="002C703D">
        <w:tc>
          <w:tcPr>
            <w:tcW w:w="562" w:type="dxa"/>
          </w:tcPr>
          <w:p w:rsidR="008163F0" w:rsidRPr="00720D5B" w:rsidRDefault="005629D5" w:rsidP="00720D5B">
            <w:pPr>
              <w:jc w:val="center"/>
              <w:rPr>
                <w:rFonts w:ascii="Times New Roman" w:hAnsi="Times New Roman" w:cs="Times New Roman"/>
                <w:b/>
                <w:i/>
                <w:sz w:val="24"/>
                <w:szCs w:val="24"/>
              </w:rPr>
            </w:pPr>
            <w:r>
              <w:rPr>
                <w:rFonts w:ascii="Times New Roman" w:hAnsi="Times New Roman" w:cs="Times New Roman"/>
                <w:b/>
                <w:i/>
                <w:sz w:val="24"/>
                <w:szCs w:val="24"/>
              </w:rPr>
              <w:lastRenderedPageBreak/>
              <w:t>19</w:t>
            </w:r>
          </w:p>
        </w:tc>
        <w:tc>
          <w:tcPr>
            <w:tcW w:w="3969" w:type="dxa"/>
          </w:tcPr>
          <w:p w:rsidR="008163F0" w:rsidRPr="00720D5B" w:rsidRDefault="005629D5" w:rsidP="00720D5B">
            <w:pPr>
              <w:jc w:val="both"/>
              <w:rPr>
                <w:rFonts w:ascii="Times New Roman" w:hAnsi="Times New Roman" w:cs="Times New Roman"/>
                <w:b/>
                <w:i/>
                <w:sz w:val="24"/>
                <w:szCs w:val="24"/>
              </w:rPr>
            </w:pPr>
            <w:r>
              <w:rPr>
                <w:rFonts w:ascii="Times New Roman" w:hAnsi="Times New Roman" w:cs="Times New Roman"/>
                <w:b/>
                <w:i/>
                <w:sz w:val="24"/>
                <w:szCs w:val="24"/>
              </w:rPr>
              <w:t>Основания для отклонения заявок на участие в закупке</w:t>
            </w:r>
          </w:p>
        </w:tc>
        <w:tc>
          <w:tcPr>
            <w:tcW w:w="4814" w:type="dxa"/>
          </w:tcPr>
          <w:p w:rsidR="008163F0" w:rsidRDefault="005629D5" w:rsidP="00720D5B">
            <w:pPr>
              <w:jc w:val="both"/>
              <w:rPr>
                <w:rFonts w:ascii="Times New Roman" w:hAnsi="Times New Roman" w:cs="Times New Roman"/>
                <w:sz w:val="24"/>
                <w:szCs w:val="24"/>
              </w:rPr>
            </w:pPr>
            <w:r>
              <w:rPr>
                <w:rFonts w:ascii="Times New Roman" w:hAnsi="Times New Roman" w:cs="Times New Roman"/>
                <w:sz w:val="24"/>
                <w:szCs w:val="24"/>
              </w:rPr>
              <w:t>Могут служить основаниями для отклонения:</w:t>
            </w:r>
          </w:p>
          <w:p w:rsidR="005629D5" w:rsidRDefault="005629D5" w:rsidP="00720D5B">
            <w:pPr>
              <w:jc w:val="both"/>
              <w:rPr>
                <w:rFonts w:ascii="Times New Roman" w:hAnsi="Times New Roman" w:cs="Times New Roman"/>
                <w:sz w:val="24"/>
                <w:szCs w:val="24"/>
              </w:rPr>
            </w:pPr>
            <w:r>
              <w:rPr>
                <w:rFonts w:ascii="Times New Roman" w:hAnsi="Times New Roman" w:cs="Times New Roman"/>
                <w:sz w:val="24"/>
                <w:szCs w:val="24"/>
              </w:rPr>
              <w:t xml:space="preserve">1. Изменение форм заявки и/или коммерческого предложения и иных документов, установленных Заказчиком и размещенных в составе закупочной документации. </w:t>
            </w:r>
            <w:r w:rsidR="005945E6">
              <w:rPr>
                <w:rFonts w:ascii="Times New Roman" w:hAnsi="Times New Roman" w:cs="Times New Roman"/>
                <w:sz w:val="24"/>
                <w:szCs w:val="24"/>
              </w:rPr>
              <w:t>Изменением может считаться любое</w:t>
            </w:r>
            <w:r w:rsidR="00204FCE">
              <w:rPr>
                <w:rFonts w:ascii="Times New Roman" w:hAnsi="Times New Roman" w:cs="Times New Roman"/>
                <w:sz w:val="24"/>
                <w:szCs w:val="24"/>
              </w:rPr>
              <w:t xml:space="preserve"> отклонение от установленных форм, кроме параметров страницы. </w:t>
            </w:r>
          </w:p>
          <w:p w:rsidR="00204FCE" w:rsidRDefault="00204FCE" w:rsidP="00720D5B">
            <w:pPr>
              <w:jc w:val="both"/>
              <w:rPr>
                <w:rFonts w:ascii="Times New Roman" w:hAnsi="Times New Roman" w:cs="Times New Roman"/>
                <w:sz w:val="24"/>
                <w:szCs w:val="24"/>
              </w:rPr>
            </w:pPr>
            <w:r>
              <w:rPr>
                <w:rFonts w:ascii="Times New Roman" w:hAnsi="Times New Roman" w:cs="Times New Roman"/>
                <w:sz w:val="24"/>
                <w:szCs w:val="24"/>
              </w:rPr>
              <w:t>2. Непредоставление или неполное предоставление установленных в документации документов и сведений.</w:t>
            </w:r>
          </w:p>
          <w:p w:rsidR="00204FCE" w:rsidRDefault="00204FCE" w:rsidP="00720D5B">
            <w:pPr>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недостоверных сведений, в том числе недостоверных сведений о стране происхождения товара (работы, услуги). Комиссия при рассмотрении заявок вправе проверять представленную участником информацию любым способом. </w:t>
            </w:r>
          </w:p>
          <w:p w:rsidR="00204FCE" w:rsidRDefault="00204FCE" w:rsidP="00720D5B">
            <w:pPr>
              <w:jc w:val="both"/>
              <w:rPr>
                <w:rFonts w:ascii="Times New Roman" w:hAnsi="Times New Roman" w:cs="Times New Roman"/>
                <w:sz w:val="24"/>
                <w:szCs w:val="24"/>
              </w:rPr>
            </w:pPr>
            <w:r>
              <w:rPr>
                <w:rFonts w:ascii="Times New Roman" w:hAnsi="Times New Roman" w:cs="Times New Roman"/>
                <w:sz w:val="24"/>
                <w:szCs w:val="24"/>
              </w:rPr>
              <w:t xml:space="preserve">4. Изменение предмета договора, характеристик товаров (работ, услуг), условий исполнения договора, касающихся в том числе сроков и/или условий поставки (выполнения работ, оказания услуг), порядка и/или условий оплаты, количества и/или объема товаров (работ, услуг), предельной стоимости договора, по сравнению с требованиями, изложенными в документации о закупке и приложениях к ней. </w:t>
            </w:r>
          </w:p>
          <w:p w:rsidR="00204FCE" w:rsidRDefault="00204FCE" w:rsidP="00720D5B">
            <w:pPr>
              <w:jc w:val="both"/>
              <w:rPr>
                <w:rFonts w:ascii="Times New Roman" w:hAnsi="Times New Roman" w:cs="Times New Roman"/>
                <w:sz w:val="24"/>
                <w:szCs w:val="24"/>
              </w:rPr>
            </w:pPr>
            <w:r>
              <w:rPr>
                <w:rFonts w:ascii="Times New Roman" w:hAnsi="Times New Roman" w:cs="Times New Roman"/>
                <w:sz w:val="24"/>
                <w:szCs w:val="24"/>
              </w:rPr>
              <w:t>5. Заявка с неопределенной стоимость (ценой, предложением):</w:t>
            </w:r>
          </w:p>
          <w:p w:rsidR="00204FCE" w:rsidRDefault="00204FCE" w:rsidP="00720D5B">
            <w:pPr>
              <w:jc w:val="both"/>
              <w:rPr>
                <w:rFonts w:ascii="Times New Roman" w:hAnsi="Times New Roman" w:cs="Times New Roman"/>
                <w:sz w:val="24"/>
                <w:szCs w:val="24"/>
              </w:rPr>
            </w:pPr>
            <w:r>
              <w:rPr>
                <w:rFonts w:ascii="Times New Roman" w:hAnsi="Times New Roman" w:cs="Times New Roman"/>
                <w:sz w:val="24"/>
                <w:szCs w:val="24"/>
              </w:rPr>
              <w:t xml:space="preserve">а) если цена, указанная прописью, отличается от цены, указанной цифрами или при сложении стоимости всех позиций товара (работы, услуги) получается сумма, </w:t>
            </w:r>
            <w:r>
              <w:rPr>
                <w:rFonts w:ascii="Times New Roman" w:hAnsi="Times New Roman" w:cs="Times New Roman"/>
                <w:sz w:val="24"/>
                <w:szCs w:val="24"/>
              </w:rPr>
              <w:lastRenderedPageBreak/>
              <w:t>отличная от суммы, указанной цифрами и (или) прописью;</w:t>
            </w:r>
          </w:p>
          <w:p w:rsidR="00204FCE" w:rsidRDefault="00204FCE" w:rsidP="00720D5B">
            <w:pPr>
              <w:jc w:val="both"/>
              <w:rPr>
                <w:rFonts w:ascii="Times New Roman" w:hAnsi="Times New Roman" w:cs="Times New Roman"/>
                <w:sz w:val="24"/>
                <w:szCs w:val="24"/>
              </w:rPr>
            </w:pPr>
            <w:r>
              <w:rPr>
                <w:rFonts w:ascii="Times New Roman" w:hAnsi="Times New Roman" w:cs="Times New Roman"/>
                <w:sz w:val="24"/>
                <w:szCs w:val="24"/>
              </w:rPr>
              <w:t xml:space="preserve">б) если при закупке с понижающим коэффициентом </w:t>
            </w:r>
            <w:r w:rsidR="000E7D92">
              <w:rPr>
                <w:rFonts w:ascii="Times New Roman" w:hAnsi="Times New Roman" w:cs="Times New Roman"/>
                <w:sz w:val="24"/>
                <w:szCs w:val="24"/>
              </w:rPr>
              <w:t>при применении его, а именно при умножении НМЦ на понижающий коэффициент, указанный участником в коммерческом (ценовом) предложении, получается сумма, отличная от суммы, указанной цифрами и прописью;</w:t>
            </w:r>
          </w:p>
          <w:p w:rsidR="000E7D92" w:rsidRDefault="000E7D92" w:rsidP="00720D5B">
            <w:pPr>
              <w:jc w:val="both"/>
              <w:rPr>
                <w:rFonts w:ascii="Times New Roman" w:hAnsi="Times New Roman" w:cs="Times New Roman"/>
                <w:sz w:val="24"/>
                <w:szCs w:val="24"/>
              </w:rPr>
            </w:pPr>
            <w:r>
              <w:rPr>
                <w:rFonts w:ascii="Times New Roman" w:hAnsi="Times New Roman" w:cs="Times New Roman"/>
                <w:sz w:val="24"/>
                <w:szCs w:val="24"/>
              </w:rPr>
              <w:t>в) если цена предлагаемого товара (работы, услуги) или предложение о цене договора, указанные в коммерческом предложении, отличаются от цены, указанной при заполнении необходимых строк (разделов, форм и т.д.) на электронной торговой площадке;</w:t>
            </w:r>
          </w:p>
          <w:p w:rsidR="000E7D92" w:rsidRDefault="000E7D92" w:rsidP="00720D5B">
            <w:pPr>
              <w:jc w:val="both"/>
              <w:rPr>
                <w:rFonts w:ascii="Times New Roman" w:hAnsi="Times New Roman" w:cs="Times New Roman"/>
                <w:sz w:val="24"/>
                <w:szCs w:val="24"/>
              </w:rPr>
            </w:pPr>
            <w:r>
              <w:rPr>
                <w:rFonts w:ascii="Times New Roman" w:hAnsi="Times New Roman" w:cs="Times New Roman"/>
                <w:sz w:val="24"/>
                <w:szCs w:val="24"/>
              </w:rPr>
              <w:t>г) указание в заявке и/или на ЭТП большей или меньшей цены (стоимости, предложения), чем предельная или большей, чем начальная максимальная в том числе за единицу товара в случае, если запрет на превышение цены за единицу товара установлен в документации;</w:t>
            </w:r>
          </w:p>
          <w:p w:rsidR="000E7D92" w:rsidRDefault="000E7D92" w:rsidP="00720D5B">
            <w:pPr>
              <w:jc w:val="both"/>
              <w:rPr>
                <w:rFonts w:ascii="Times New Roman" w:hAnsi="Times New Roman" w:cs="Times New Roman"/>
                <w:sz w:val="24"/>
                <w:szCs w:val="24"/>
              </w:rPr>
            </w:pPr>
            <w:r>
              <w:rPr>
                <w:rFonts w:ascii="Times New Roman" w:hAnsi="Times New Roman" w:cs="Times New Roman"/>
                <w:sz w:val="24"/>
                <w:szCs w:val="24"/>
              </w:rPr>
              <w:t>д)</w:t>
            </w:r>
            <w:r w:rsidR="00E93395">
              <w:rPr>
                <w:rFonts w:ascii="Times New Roman" w:hAnsi="Times New Roman" w:cs="Times New Roman"/>
                <w:sz w:val="24"/>
                <w:szCs w:val="24"/>
              </w:rPr>
              <w:t xml:space="preserve"> если размер (среднее или иное значение) скидки или сумма цен за единицу, указанные в коммерческом предложении цифрами и прописью, отличаются от указанных на площадке, при закупках, когда критерием оценки заявок является цена, выраженная в размере скидки и/или ее среднем или ином значении или сумме цен за единицу товара.</w:t>
            </w:r>
          </w:p>
          <w:p w:rsidR="00E93395" w:rsidRDefault="00E93395" w:rsidP="00720D5B">
            <w:pPr>
              <w:jc w:val="both"/>
              <w:rPr>
                <w:rFonts w:ascii="Times New Roman" w:hAnsi="Times New Roman" w:cs="Times New Roman"/>
                <w:sz w:val="24"/>
                <w:szCs w:val="24"/>
              </w:rPr>
            </w:pPr>
            <w:r>
              <w:rPr>
                <w:rFonts w:ascii="Times New Roman" w:hAnsi="Times New Roman" w:cs="Times New Roman"/>
                <w:sz w:val="24"/>
                <w:szCs w:val="24"/>
              </w:rPr>
              <w:t xml:space="preserve">6. Указание участником в коммерческом предложении цены (цены за единицу товара, работы, услуги, стоимости, предложения о цене договора и т.д.) с учетом НДС и не указание цифрами и прописью цены (цены единицы товара, работы, услуги, стоимости, предложения о цене и т.д.) без учета НДС. Комиссия не правомочна менять предложение участника путем вычитания, прибавления или округления. </w:t>
            </w:r>
          </w:p>
          <w:p w:rsidR="00E93395" w:rsidRDefault="00E93395" w:rsidP="00720D5B">
            <w:pPr>
              <w:jc w:val="both"/>
              <w:rPr>
                <w:rFonts w:ascii="Times New Roman" w:hAnsi="Times New Roman" w:cs="Times New Roman"/>
                <w:sz w:val="24"/>
                <w:szCs w:val="24"/>
              </w:rPr>
            </w:pPr>
            <w:r>
              <w:rPr>
                <w:rFonts w:ascii="Times New Roman" w:hAnsi="Times New Roman" w:cs="Times New Roman"/>
                <w:sz w:val="24"/>
                <w:szCs w:val="24"/>
              </w:rPr>
              <w:t xml:space="preserve">7. Отсутствие участника в реестре субъектов МСП в случае, если закупка проводится только для субъектов </w:t>
            </w:r>
            <w:r w:rsidR="00E10F0C">
              <w:rPr>
                <w:rFonts w:ascii="Times New Roman" w:hAnsi="Times New Roman" w:cs="Times New Roman"/>
                <w:sz w:val="24"/>
                <w:szCs w:val="24"/>
              </w:rPr>
              <w:t xml:space="preserve">МСП. </w:t>
            </w:r>
          </w:p>
          <w:p w:rsidR="00E10F0C" w:rsidRDefault="00E10F0C" w:rsidP="00720D5B">
            <w:pPr>
              <w:jc w:val="both"/>
              <w:rPr>
                <w:rFonts w:ascii="Times New Roman" w:hAnsi="Times New Roman" w:cs="Times New Roman"/>
                <w:sz w:val="24"/>
                <w:szCs w:val="24"/>
              </w:rPr>
            </w:pPr>
            <w:r>
              <w:rPr>
                <w:rFonts w:ascii="Times New Roman" w:hAnsi="Times New Roman" w:cs="Times New Roman"/>
                <w:sz w:val="24"/>
                <w:szCs w:val="24"/>
              </w:rPr>
              <w:t>8. Наличие в «Первой части» заявки сведений об участнике и (или) о его ценовом предложении при проведении аукциона только для субъектов МСП.</w:t>
            </w:r>
          </w:p>
        </w:tc>
      </w:tr>
      <w:tr w:rsidR="00E10F0C" w:rsidTr="002C703D">
        <w:tc>
          <w:tcPr>
            <w:tcW w:w="562" w:type="dxa"/>
          </w:tcPr>
          <w:p w:rsidR="00E10F0C" w:rsidRPr="00720D5B" w:rsidRDefault="00E10F0C" w:rsidP="00720D5B">
            <w:pPr>
              <w:jc w:val="center"/>
              <w:rPr>
                <w:rFonts w:ascii="Times New Roman" w:hAnsi="Times New Roman" w:cs="Times New Roman"/>
                <w:b/>
                <w:i/>
                <w:sz w:val="24"/>
                <w:szCs w:val="24"/>
              </w:rPr>
            </w:pPr>
            <w:r>
              <w:rPr>
                <w:rFonts w:ascii="Times New Roman" w:hAnsi="Times New Roman" w:cs="Times New Roman"/>
                <w:b/>
                <w:i/>
                <w:sz w:val="24"/>
                <w:szCs w:val="24"/>
              </w:rPr>
              <w:lastRenderedPageBreak/>
              <w:t>20</w:t>
            </w:r>
          </w:p>
        </w:tc>
        <w:tc>
          <w:tcPr>
            <w:tcW w:w="3969" w:type="dxa"/>
          </w:tcPr>
          <w:p w:rsidR="00E10F0C" w:rsidRPr="00720D5B" w:rsidRDefault="00E10F0C" w:rsidP="00720D5B">
            <w:pPr>
              <w:jc w:val="both"/>
              <w:rPr>
                <w:rFonts w:ascii="Times New Roman" w:hAnsi="Times New Roman" w:cs="Times New Roman"/>
                <w:b/>
                <w:i/>
                <w:sz w:val="24"/>
                <w:szCs w:val="24"/>
              </w:rPr>
            </w:pPr>
            <w:r>
              <w:rPr>
                <w:rFonts w:ascii="Times New Roman" w:hAnsi="Times New Roman" w:cs="Times New Roman"/>
                <w:b/>
                <w:i/>
                <w:sz w:val="24"/>
                <w:szCs w:val="24"/>
              </w:rPr>
              <w:t xml:space="preserve">Приоритет товаров российского происхождения, работ, услуг, выполняемых, оказываемых российскими лицами, при </w:t>
            </w:r>
            <w:r>
              <w:rPr>
                <w:rFonts w:ascii="Times New Roman" w:hAnsi="Times New Roman" w:cs="Times New Roman"/>
                <w:b/>
                <w:i/>
                <w:sz w:val="24"/>
                <w:szCs w:val="24"/>
              </w:rPr>
              <w:lastRenderedPageBreak/>
              <w:t>осуществлении закупок товаров, работ, услуг (Постановление Правительства №925 от 16.09.2017 года «О приоритете товаров Российского происхождения, работ, услуг,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Постановление №925)</w:t>
            </w:r>
          </w:p>
        </w:tc>
        <w:tc>
          <w:tcPr>
            <w:tcW w:w="4814" w:type="dxa"/>
          </w:tcPr>
          <w:p w:rsidR="00E10F0C" w:rsidRDefault="007236E0" w:rsidP="00720D5B">
            <w:pPr>
              <w:jc w:val="both"/>
              <w:rPr>
                <w:rFonts w:ascii="Times New Roman" w:hAnsi="Times New Roman" w:cs="Times New Roman"/>
                <w:sz w:val="24"/>
                <w:szCs w:val="24"/>
              </w:rPr>
            </w:pPr>
            <w:r>
              <w:rPr>
                <w:rFonts w:ascii="Times New Roman" w:hAnsi="Times New Roman" w:cs="Times New Roman"/>
                <w:sz w:val="24"/>
                <w:szCs w:val="24"/>
              </w:rPr>
              <w:lastRenderedPageBreak/>
              <w:t>С целью получения приоритета Участник закупки в коммерческом предложении декларирует наименование страны происхождения товара.</w:t>
            </w:r>
          </w:p>
          <w:p w:rsidR="007236E0" w:rsidRDefault="007236E0" w:rsidP="00720D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 </w:t>
            </w:r>
          </w:p>
          <w:p w:rsidR="007236E0" w:rsidRDefault="007236E0" w:rsidP="00720D5B">
            <w:pPr>
              <w:jc w:val="both"/>
              <w:rPr>
                <w:rFonts w:ascii="Times New Roman" w:hAnsi="Times New Roman" w:cs="Times New Roman"/>
                <w:sz w:val="24"/>
                <w:szCs w:val="24"/>
              </w:rPr>
            </w:pPr>
            <w:r>
              <w:rPr>
                <w:rFonts w:ascii="Times New Roman" w:hAnsi="Times New Roman" w:cs="Times New Roman"/>
                <w:sz w:val="24"/>
                <w:szCs w:val="24"/>
              </w:rPr>
              <w:t xml:space="preserve">Отсутствие указания страны происхождения не является основанием для отклонения заявки, и такая заявка рассматривается как содержащая предложение по поставке иностранных товаров. </w:t>
            </w:r>
          </w:p>
          <w:p w:rsidR="007236E0" w:rsidRDefault="007236E0" w:rsidP="00720D5B">
            <w:pPr>
              <w:jc w:val="both"/>
              <w:rPr>
                <w:rFonts w:ascii="Times New Roman" w:hAnsi="Times New Roman" w:cs="Times New Roman"/>
                <w:sz w:val="24"/>
                <w:szCs w:val="24"/>
              </w:rPr>
            </w:pPr>
            <w:r>
              <w:rPr>
                <w:rFonts w:ascii="Times New Roman" w:hAnsi="Times New Roman" w:cs="Times New Roman"/>
                <w:sz w:val="24"/>
                <w:szCs w:val="24"/>
              </w:rPr>
              <w:t xml:space="preserve">Национальность (государственная принадлежность) участника закупки определяется на основании </w:t>
            </w:r>
            <w:r w:rsidR="00AF1D8C">
              <w:rPr>
                <w:rFonts w:ascii="Times New Roman" w:hAnsi="Times New Roman" w:cs="Times New Roman"/>
                <w:sz w:val="24"/>
                <w:szCs w:val="24"/>
              </w:rPr>
              <w:t xml:space="preserve">представленных в заявке документов (в том числе на основании выписки из ЕГРЮЛ),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E10F0C" w:rsidTr="002C703D">
        <w:tc>
          <w:tcPr>
            <w:tcW w:w="562" w:type="dxa"/>
          </w:tcPr>
          <w:p w:rsidR="00E10F0C" w:rsidRPr="00720D5B" w:rsidRDefault="00AF1D8C" w:rsidP="00720D5B">
            <w:pPr>
              <w:jc w:val="center"/>
              <w:rPr>
                <w:rFonts w:ascii="Times New Roman" w:hAnsi="Times New Roman" w:cs="Times New Roman"/>
                <w:b/>
                <w:i/>
                <w:sz w:val="24"/>
                <w:szCs w:val="24"/>
              </w:rPr>
            </w:pPr>
            <w:r>
              <w:rPr>
                <w:rFonts w:ascii="Times New Roman" w:hAnsi="Times New Roman" w:cs="Times New Roman"/>
                <w:b/>
                <w:i/>
                <w:sz w:val="24"/>
                <w:szCs w:val="24"/>
              </w:rPr>
              <w:lastRenderedPageBreak/>
              <w:t>21</w:t>
            </w:r>
          </w:p>
        </w:tc>
        <w:tc>
          <w:tcPr>
            <w:tcW w:w="3969" w:type="dxa"/>
          </w:tcPr>
          <w:p w:rsidR="00E10F0C" w:rsidRPr="00720D5B" w:rsidRDefault="00AF1D8C" w:rsidP="00720D5B">
            <w:pPr>
              <w:jc w:val="both"/>
              <w:rPr>
                <w:rFonts w:ascii="Times New Roman" w:hAnsi="Times New Roman" w:cs="Times New Roman"/>
                <w:b/>
                <w:i/>
                <w:sz w:val="24"/>
                <w:szCs w:val="24"/>
              </w:rPr>
            </w:pPr>
            <w:r>
              <w:rPr>
                <w:rFonts w:ascii="Times New Roman" w:hAnsi="Times New Roman" w:cs="Times New Roman"/>
                <w:b/>
                <w:i/>
                <w:sz w:val="24"/>
                <w:szCs w:val="24"/>
              </w:rPr>
              <w:t>Установление соотношения цены предлагаемых к поставке товаров российского и иностранного происхождения</w:t>
            </w:r>
          </w:p>
        </w:tc>
        <w:tc>
          <w:tcPr>
            <w:tcW w:w="4814" w:type="dxa"/>
          </w:tcPr>
          <w:p w:rsidR="00E10F0C" w:rsidRDefault="00AF1D8C" w:rsidP="00720D5B">
            <w:pPr>
              <w:jc w:val="both"/>
              <w:rPr>
                <w:rFonts w:ascii="Times New Roman" w:hAnsi="Times New Roman" w:cs="Times New Roman"/>
                <w:sz w:val="24"/>
                <w:szCs w:val="24"/>
              </w:rPr>
            </w:pPr>
            <w:r>
              <w:rPr>
                <w:rFonts w:ascii="Times New Roman" w:hAnsi="Times New Roman" w:cs="Times New Roman"/>
                <w:sz w:val="24"/>
                <w:szCs w:val="24"/>
              </w:rPr>
              <w:t>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определяемой как результат деления цены договора, по которой заключается договор, на начальную (максимальную) цену договора</w:t>
            </w:r>
          </w:p>
        </w:tc>
      </w:tr>
      <w:tr w:rsidR="00AF1D8C" w:rsidTr="002C703D">
        <w:tc>
          <w:tcPr>
            <w:tcW w:w="562" w:type="dxa"/>
          </w:tcPr>
          <w:p w:rsidR="00AF1D8C" w:rsidRPr="00720D5B" w:rsidRDefault="00AF1D8C" w:rsidP="00720D5B">
            <w:pPr>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3969" w:type="dxa"/>
          </w:tcPr>
          <w:p w:rsidR="00AF1D8C" w:rsidRPr="00720D5B" w:rsidRDefault="00AF1D8C" w:rsidP="00720D5B">
            <w:pPr>
              <w:jc w:val="both"/>
              <w:rPr>
                <w:rFonts w:ascii="Times New Roman" w:hAnsi="Times New Roman" w:cs="Times New Roman"/>
                <w:b/>
                <w:i/>
                <w:sz w:val="24"/>
                <w:szCs w:val="24"/>
              </w:rPr>
            </w:pPr>
            <w:r>
              <w:rPr>
                <w:rFonts w:ascii="Times New Roman" w:hAnsi="Times New Roman" w:cs="Times New Roman"/>
                <w:b/>
                <w:i/>
                <w:sz w:val="24"/>
                <w:szCs w:val="24"/>
              </w:rPr>
              <w:t xml:space="preserve">Критерии оценки и сопоставления </w:t>
            </w:r>
            <w:r w:rsidR="00540AA1">
              <w:rPr>
                <w:rFonts w:ascii="Times New Roman" w:hAnsi="Times New Roman" w:cs="Times New Roman"/>
                <w:b/>
                <w:i/>
                <w:sz w:val="24"/>
                <w:szCs w:val="24"/>
              </w:rPr>
              <w:t>заявок на участие в закупке</w:t>
            </w:r>
          </w:p>
        </w:tc>
        <w:tc>
          <w:tcPr>
            <w:tcW w:w="4814" w:type="dxa"/>
          </w:tcPr>
          <w:p w:rsidR="00AF1D8C" w:rsidRDefault="002C703D" w:rsidP="00720D5B">
            <w:pPr>
              <w:jc w:val="both"/>
              <w:rPr>
                <w:rFonts w:ascii="Times New Roman" w:hAnsi="Times New Roman" w:cs="Times New Roman"/>
                <w:sz w:val="24"/>
                <w:szCs w:val="24"/>
              </w:rPr>
            </w:pPr>
            <w:r>
              <w:rPr>
                <w:rFonts w:ascii="Times New Roman" w:hAnsi="Times New Roman" w:cs="Times New Roman"/>
                <w:sz w:val="24"/>
                <w:szCs w:val="24"/>
              </w:rPr>
              <w:t>Критерием для оценки заявок является цена</w:t>
            </w:r>
          </w:p>
        </w:tc>
      </w:tr>
      <w:tr w:rsidR="002C703D" w:rsidTr="002C703D">
        <w:tc>
          <w:tcPr>
            <w:tcW w:w="562" w:type="dxa"/>
          </w:tcPr>
          <w:p w:rsidR="002C703D" w:rsidRPr="00720D5B" w:rsidRDefault="002C703D" w:rsidP="00720D5B">
            <w:pPr>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3969" w:type="dxa"/>
          </w:tcPr>
          <w:p w:rsidR="002C703D" w:rsidRPr="00720D5B" w:rsidRDefault="002C703D" w:rsidP="00720D5B">
            <w:pPr>
              <w:jc w:val="both"/>
              <w:rPr>
                <w:rFonts w:ascii="Times New Roman" w:hAnsi="Times New Roman" w:cs="Times New Roman"/>
                <w:b/>
                <w:i/>
                <w:sz w:val="24"/>
                <w:szCs w:val="24"/>
              </w:rPr>
            </w:pPr>
            <w:r>
              <w:rPr>
                <w:rFonts w:ascii="Times New Roman" w:hAnsi="Times New Roman" w:cs="Times New Roman"/>
                <w:b/>
                <w:i/>
                <w:sz w:val="24"/>
                <w:szCs w:val="24"/>
              </w:rPr>
              <w:t>Порядок оценки, сопоставления заявок и подведения итогов закупки (этапов такой закупки)</w:t>
            </w:r>
          </w:p>
        </w:tc>
        <w:tc>
          <w:tcPr>
            <w:tcW w:w="4814" w:type="dxa"/>
          </w:tcPr>
          <w:p w:rsidR="002C703D" w:rsidRDefault="002C703D" w:rsidP="00720D5B">
            <w:pPr>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срока подачи заявок Комиссия по закупкам осуществляет рассмотрение их на соответствие требованиям. </w:t>
            </w:r>
          </w:p>
          <w:p w:rsidR="002C703D" w:rsidRDefault="002C703D" w:rsidP="00720D5B">
            <w:pPr>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Комиссия принимает решение о признании заявки на участие в закупке и (или) участника, подавшего данную заявку, соответствующими требованиям, либо решение о несоответствии заявки и (или) участника и об отклонении заявки.</w:t>
            </w:r>
          </w:p>
          <w:p w:rsidR="002C703D" w:rsidRDefault="002C703D" w:rsidP="00720D5B">
            <w:pPr>
              <w:jc w:val="both"/>
              <w:rPr>
                <w:rFonts w:ascii="Times New Roman" w:hAnsi="Times New Roman" w:cs="Times New Roman"/>
                <w:sz w:val="24"/>
                <w:szCs w:val="24"/>
              </w:rPr>
            </w:pPr>
            <w:r>
              <w:rPr>
                <w:rFonts w:ascii="Times New Roman" w:hAnsi="Times New Roman" w:cs="Times New Roman"/>
                <w:sz w:val="24"/>
                <w:szCs w:val="24"/>
              </w:rPr>
              <w:t>Победителем закупки признается участник, подавший заявку, которая отвечает всем установленным требованиям и предложивший наиболее низкую цену товаров, работ, услуг.</w:t>
            </w:r>
          </w:p>
          <w:p w:rsidR="002C703D" w:rsidRDefault="002C703D" w:rsidP="00720D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равенстве цен в заявках победителем признается участник, заявка которого подана ранее остальных заявок с такими же ценами. </w:t>
            </w:r>
          </w:p>
          <w:p w:rsidR="002C703D" w:rsidRDefault="002C703D" w:rsidP="00720D5B">
            <w:pPr>
              <w:jc w:val="both"/>
              <w:rPr>
                <w:rFonts w:ascii="Times New Roman" w:hAnsi="Times New Roman" w:cs="Times New Roman"/>
                <w:sz w:val="24"/>
                <w:szCs w:val="24"/>
              </w:rPr>
            </w:pPr>
            <w:r>
              <w:rPr>
                <w:rFonts w:ascii="Times New Roman" w:hAnsi="Times New Roman" w:cs="Times New Roman"/>
                <w:sz w:val="24"/>
                <w:szCs w:val="24"/>
              </w:rPr>
              <w:t>При предоставлении приоритета заявкам участников Заказчик руководствуется нормами ПП</w:t>
            </w:r>
            <w:r w:rsidR="004445E7">
              <w:rPr>
                <w:rFonts w:ascii="Times New Roman" w:hAnsi="Times New Roman" w:cs="Times New Roman"/>
                <w:sz w:val="24"/>
                <w:szCs w:val="24"/>
              </w:rPr>
              <w:t xml:space="preserve"> №925 с учетом положений Генерального соглашения по тарифам и торговле 1994 года и Договора о Евразийском экономическом союзе от 29 мая 2014 года. </w:t>
            </w:r>
          </w:p>
        </w:tc>
      </w:tr>
      <w:tr w:rsidR="002C703D" w:rsidTr="002C703D">
        <w:tc>
          <w:tcPr>
            <w:tcW w:w="562" w:type="dxa"/>
          </w:tcPr>
          <w:p w:rsidR="002C703D" w:rsidRPr="00720D5B" w:rsidRDefault="004445E7" w:rsidP="00720D5B">
            <w:pPr>
              <w:jc w:val="center"/>
              <w:rPr>
                <w:rFonts w:ascii="Times New Roman" w:hAnsi="Times New Roman" w:cs="Times New Roman"/>
                <w:b/>
                <w:i/>
                <w:sz w:val="24"/>
                <w:szCs w:val="24"/>
              </w:rPr>
            </w:pPr>
            <w:r>
              <w:rPr>
                <w:rFonts w:ascii="Times New Roman" w:hAnsi="Times New Roman" w:cs="Times New Roman"/>
                <w:b/>
                <w:i/>
                <w:sz w:val="24"/>
                <w:szCs w:val="24"/>
              </w:rPr>
              <w:lastRenderedPageBreak/>
              <w:t>24</w:t>
            </w:r>
          </w:p>
        </w:tc>
        <w:tc>
          <w:tcPr>
            <w:tcW w:w="3969" w:type="dxa"/>
          </w:tcPr>
          <w:p w:rsidR="002C703D" w:rsidRPr="00720D5B" w:rsidRDefault="004445E7" w:rsidP="00720D5B">
            <w:pPr>
              <w:jc w:val="both"/>
              <w:rPr>
                <w:rFonts w:ascii="Times New Roman" w:hAnsi="Times New Roman" w:cs="Times New Roman"/>
                <w:b/>
                <w:i/>
                <w:sz w:val="24"/>
                <w:szCs w:val="24"/>
              </w:rPr>
            </w:pPr>
            <w:r>
              <w:rPr>
                <w:rFonts w:ascii="Times New Roman" w:hAnsi="Times New Roman" w:cs="Times New Roman"/>
                <w:b/>
                <w:i/>
                <w:sz w:val="24"/>
                <w:szCs w:val="24"/>
              </w:rPr>
              <w:t>Обеспечение исполнения договора</w:t>
            </w:r>
          </w:p>
        </w:tc>
        <w:tc>
          <w:tcPr>
            <w:tcW w:w="4814" w:type="dxa"/>
          </w:tcPr>
          <w:p w:rsidR="002C703D" w:rsidRDefault="004445E7" w:rsidP="00720D5B">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2C703D" w:rsidTr="002C703D">
        <w:tc>
          <w:tcPr>
            <w:tcW w:w="562" w:type="dxa"/>
          </w:tcPr>
          <w:p w:rsidR="002C703D" w:rsidRPr="00720D5B" w:rsidRDefault="004445E7" w:rsidP="00720D5B">
            <w:pPr>
              <w:jc w:val="center"/>
              <w:rPr>
                <w:rFonts w:ascii="Times New Roman" w:hAnsi="Times New Roman" w:cs="Times New Roman"/>
                <w:b/>
                <w:i/>
                <w:sz w:val="24"/>
                <w:szCs w:val="24"/>
              </w:rPr>
            </w:pPr>
            <w:r>
              <w:rPr>
                <w:rFonts w:ascii="Times New Roman" w:hAnsi="Times New Roman" w:cs="Times New Roman"/>
                <w:b/>
                <w:i/>
                <w:sz w:val="24"/>
                <w:szCs w:val="24"/>
              </w:rPr>
              <w:t>25</w:t>
            </w:r>
          </w:p>
        </w:tc>
        <w:tc>
          <w:tcPr>
            <w:tcW w:w="3969" w:type="dxa"/>
          </w:tcPr>
          <w:p w:rsidR="002C703D" w:rsidRPr="00720D5B" w:rsidRDefault="004445E7" w:rsidP="00720D5B">
            <w:pPr>
              <w:jc w:val="both"/>
              <w:rPr>
                <w:rFonts w:ascii="Times New Roman" w:hAnsi="Times New Roman" w:cs="Times New Roman"/>
                <w:b/>
                <w:i/>
                <w:sz w:val="24"/>
                <w:szCs w:val="24"/>
              </w:rPr>
            </w:pPr>
            <w:r>
              <w:rPr>
                <w:rFonts w:ascii="Times New Roman" w:hAnsi="Times New Roman" w:cs="Times New Roman"/>
                <w:b/>
                <w:i/>
                <w:sz w:val="24"/>
                <w:szCs w:val="24"/>
              </w:rPr>
              <w:t>Срок и порядок заключения договора с победителем</w:t>
            </w:r>
          </w:p>
        </w:tc>
        <w:tc>
          <w:tcPr>
            <w:tcW w:w="4814" w:type="dxa"/>
          </w:tcPr>
          <w:p w:rsidR="002C703D" w:rsidRDefault="004445E7" w:rsidP="00720D5B">
            <w:pPr>
              <w:jc w:val="both"/>
              <w:rPr>
                <w:rFonts w:ascii="Times New Roman" w:hAnsi="Times New Roman" w:cs="Times New Roman"/>
                <w:sz w:val="24"/>
                <w:szCs w:val="24"/>
              </w:rPr>
            </w:pPr>
            <w:r>
              <w:rPr>
                <w:rFonts w:ascii="Times New Roman" w:hAnsi="Times New Roman" w:cs="Times New Roman"/>
                <w:sz w:val="24"/>
                <w:szCs w:val="24"/>
              </w:rPr>
              <w:t xml:space="preserve">Заказчик направляет победителю или единственному участнику закупки, с которым Заказчик намерен заключить договор при несостоявшейся закупке в соответствии с Положением (далее – единственный участник) проект договора, включив в него сведения о стране происхождения товара на основании сведений, содержащихся в заявке. </w:t>
            </w:r>
          </w:p>
          <w:p w:rsidR="004445E7" w:rsidRDefault="004445E7" w:rsidP="00720D5B">
            <w:pPr>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(единственный участник) закупки в течение пяти рабочих дней не направит Заказчику подписанный договор, победитель/ (единственный участник) считается уклонившимся от заключения договора.</w:t>
            </w:r>
          </w:p>
          <w:p w:rsidR="004445E7" w:rsidRDefault="004445E7" w:rsidP="00720D5B">
            <w:pPr>
              <w:jc w:val="both"/>
              <w:rPr>
                <w:rFonts w:ascii="Times New Roman" w:hAnsi="Times New Roman" w:cs="Times New Roman"/>
                <w:sz w:val="24"/>
                <w:szCs w:val="24"/>
              </w:rPr>
            </w:pPr>
            <w:r>
              <w:rPr>
                <w:rFonts w:ascii="Times New Roman" w:hAnsi="Times New Roman" w:cs="Times New Roman"/>
                <w:sz w:val="24"/>
                <w:szCs w:val="24"/>
              </w:rPr>
              <w:t xml:space="preserve">Причины признания закупки несостоявшейся и действия Заказчика при несостоявшейся закупке описаны в Положении о закупках. Заказчик вправе заключить договор на бумажном носителе, подписанном заказчиком и участником собственноручно. </w:t>
            </w:r>
          </w:p>
        </w:tc>
      </w:tr>
      <w:tr w:rsidR="00AF1D8C" w:rsidTr="002C703D">
        <w:tc>
          <w:tcPr>
            <w:tcW w:w="562" w:type="dxa"/>
          </w:tcPr>
          <w:p w:rsidR="00AF1D8C" w:rsidRPr="00720D5B" w:rsidRDefault="004445E7" w:rsidP="00720D5B">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3969" w:type="dxa"/>
          </w:tcPr>
          <w:p w:rsidR="00AF1D8C" w:rsidRPr="00720D5B" w:rsidRDefault="004445E7" w:rsidP="00720D5B">
            <w:pPr>
              <w:jc w:val="both"/>
              <w:rPr>
                <w:rFonts w:ascii="Times New Roman" w:hAnsi="Times New Roman" w:cs="Times New Roman"/>
                <w:b/>
                <w:i/>
                <w:sz w:val="24"/>
                <w:szCs w:val="24"/>
              </w:rPr>
            </w:pPr>
            <w:r>
              <w:rPr>
                <w:rFonts w:ascii="Times New Roman" w:hAnsi="Times New Roman" w:cs="Times New Roman"/>
                <w:b/>
                <w:i/>
                <w:sz w:val="24"/>
                <w:szCs w:val="24"/>
              </w:rPr>
              <w:t>Условия исполнения договора</w:t>
            </w:r>
          </w:p>
        </w:tc>
        <w:tc>
          <w:tcPr>
            <w:tcW w:w="4814" w:type="dxa"/>
          </w:tcPr>
          <w:p w:rsidR="00AF1D8C" w:rsidRDefault="004445E7" w:rsidP="00720D5B">
            <w:pPr>
              <w:jc w:val="both"/>
              <w:rPr>
                <w:rFonts w:ascii="Times New Roman" w:hAnsi="Times New Roman" w:cs="Times New Roman"/>
                <w:sz w:val="24"/>
                <w:szCs w:val="24"/>
              </w:rPr>
            </w:pPr>
            <w:r>
              <w:rPr>
                <w:rFonts w:ascii="Times New Roman" w:hAnsi="Times New Roman" w:cs="Times New Roman"/>
                <w:sz w:val="24"/>
                <w:szCs w:val="24"/>
              </w:rPr>
              <w:t>Порядок исполнения договора регулируется ГК РФ, с учетом Положения.</w:t>
            </w:r>
          </w:p>
          <w:p w:rsidR="00853E04" w:rsidRDefault="00853E04" w:rsidP="00720D5B">
            <w:pPr>
              <w:jc w:val="both"/>
              <w:rPr>
                <w:rFonts w:ascii="Times New Roman" w:hAnsi="Times New Roman" w:cs="Times New Roman"/>
                <w:sz w:val="24"/>
                <w:szCs w:val="24"/>
              </w:rPr>
            </w:pPr>
            <w:r>
              <w:rPr>
                <w:rFonts w:ascii="Times New Roman" w:hAnsi="Times New Roman" w:cs="Times New Roman"/>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tc>
      </w:tr>
    </w:tbl>
    <w:p w:rsidR="00720D5B" w:rsidRDefault="00720D5B" w:rsidP="00720D5B">
      <w:pPr>
        <w:jc w:val="both"/>
        <w:rPr>
          <w:rFonts w:ascii="Times New Roman" w:hAnsi="Times New Roman" w:cs="Times New Roman"/>
          <w:sz w:val="24"/>
          <w:szCs w:val="24"/>
        </w:rPr>
      </w:pPr>
    </w:p>
    <w:p w:rsidR="00E436E8" w:rsidRDefault="00E436E8" w:rsidP="00720D5B">
      <w:pPr>
        <w:jc w:val="both"/>
        <w:rPr>
          <w:rFonts w:ascii="Times New Roman" w:hAnsi="Times New Roman" w:cs="Times New Roman"/>
          <w:sz w:val="24"/>
          <w:szCs w:val="24"/>
        </w:rPr>
      </w:pPr>
    </w:p>
    <w:p w:rsidR="00E436E8" w:rsidRDefault="00E436E8" w:rsidP="00720D5B">
      <w:pPr>
        <w:jc w:val="both"/>
        <w:rPr>
          <w:rFonts w:ascii="Times New Roman" w:hAnsi="Times New Roman" w:cs="Times New Roman"/>
          <w:sz w:val="24"/>
          <w:szCs w:val="24"/>
        </w:rPr>
      </w:pPr>
    </w:p>
    <w:p w:rsidR="00E436E8" w:rsidRDefault="00E436E8" w:rsidP="00E436E8">
      <w:pPr>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ЗАЯВКИ НА УЧАСТИЕ</w:t>
      </w:r>
    </w:p>
    <w:p w:rsidR="00E436E8" w:rsidRDefault="00E436E8" w:rsidP="00E436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В комиссию по закупкам </w:t>
      </w:r>
    </w:p>
    <w:p w:rsidR="00E436E8" w:rsidRDefault="00E436E8" w:rsidP="00E436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товаров, работ и услуг </w:t>
      </w:r>
    </w:p>
    <w:p w:rsidR="00E436E8" w:rsidRDefault="00E436E8" w:rsidP="00E436E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ООО «НСК»</w:t>
      </w:r>
    </w:p>
    <w:p w:rsidR="00E436E8" w:rsidRDefault="00E436E8" w:rsidP="00E436E8">
      <w:pPr>
        <w:jc w:val="right"/>
        <w:rPr>
          <w:rFonts w:ascii="Times New Roman" w:hAnsi="Times New Roman" w:cs="Times New Roman"/>
          <w:b/>
          <w:sz w:val="24"/>
          <w:szCs w:val="24"/>
        </w:rPr>
      </w:pPr>
    </w:p>
    <w:p w:rsidR="00E436E8" w:rsidRDefault="00E436E8" w:rsidP="00E436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w:t>
      </w:r>
    </w:p>
    <w:p w:rsidR="00E436E8" w:rsidRDefault="00E436E8" w:rsidP="00E436E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на участие в закупке</w:t>
      </w:r>
    </w:p>
    <w:p w:rsidR="00E436E8" w:rsidRDefault="00E436E8" w:rsidP="00E436E8">
      <w:pPr>
        <w:spacing w:after="0" w:line="240" w:lineRule="auto"/>
        <w:jc w:val="center"/>
        <w:rPr>
          <w:rFonts w:ascii="Times New Roman" w:hAnsi="Times New Roman" w:cs="Times New Roman"/>
          <w:sz w:val="24"/>
          <w:szCs w:val="24"/>
        </w:rPr>
      </w:pPr>
    </w:p>
    <w:p w:rsidR="00E436E8" w:rsidRDefault="00E436E8" w:rsidP="00E436E8">
      <w:pPr>
        <w:spacing w:after="0" w:line="240" w:lineRule="auto"/>
        <w:jc w:val="center"/>
        <w:rPr>
          <w:rFonts w:ascii="Times New Roman" w:hAnsi="Times New Roman" w:cs="Times New Roman"/>
          <w:sz w:val="24"/>
          <w:szCs w:val="24"/>
        </w:rPr>
      </w:pPr>
      <w:bookmarkStart w:id="1" w:name="_Hlk112915163"/>
      <w:r>
        <w:rPr>
          <w:rFonts w:ascii="Times New Roman" w:hAnsi="Times New Roman" w:cs="Times New Roman"/>
          <w:sz w:val="24"/>
          <w:szCs w:val="24"/>
        </w:rPr>
        <w:t>_____________________________________________________________________________,</w:t>
      </w:r>
    </w:p>
    <w:p w:rsidR="00E436E8" w:rsidRDefault="00E436E8" w:rsidP="00E436E8">
      <w:pPr>
        <w:spacing w:after="0" w:line="240" w:lineRule="auto"/>
        <w:jc w:val="center"/>
        <w:rPr>
          <w:rFonts w:ascii="Times New Roman" w:hAnsi="Times New Roman" w:cs="Times New Roman"/>
          <w:sz w:val="20"/>
          <w:szCs w:val="20"/>
        </w:rPr>
      </w:pPr>
      <w:r w:rsidRPr="00E436E8">
        <w:rPr>
          <w:rFonts w:ascii="Times New Roman" w:hAnsi="Times New Roman" w:cs="Times New Roman"/>
          <w:sz w:val="20"/>
          <w:szCs w:val="20"/>
        </w:rPr>
        <w:t>(наименование организации)</w:t>
      </w:r>
    </w:p>
    <w:bookmarkEnd w:id="1"/>
    <w:p w:rsidR="00E436E8" w:rsidRDefault="00E436E8" w:rsidP="00E4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E436E8" w:rsidRDefault="00E436E8" w:rsidP="00E436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ФИО уполномоченного лица)</w:t>
      </w:r>
    </w:p>
    <w:p w:rsidR="00E436E8" w:rsidRDefault="00E436E8" w:rsidP="00E4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w:t>
      </w:r>
    </w:p>
    <w:p w:rsidR="00E436E8" w:rsidRDefault="00E436E8" w:rsidP="00E436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(Устава, доверенности, иного уполномочивающего документа),</w:t>
      </w:r>
    </w:p>
    <w:p w:rsidR="00E436E8" w:rsidRDefault="00E436E8" w:rsidP="00E4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изучив </w:t>
      </w:r>
      <w:r w:rsidR="004F40C3">
        <w:rPr>
          <w:rFonts w:ascii="Times New Roman" w:hAnsi="Times New Roman" w:cs="Times New Roman"/>
          <w:sz w:val="24"/>
          <w:szCs w:val="24"/>
        </w:rPr>
        <w:t xml:space="preserve">размещенную </w:t>
      </w:r>
      <w:r w:rsidR="00D603B3">
        <w:rPr>
          <w:rFonts w:ascii="Times New Roman" w:hAnsi="Times New Roman" w:cs="Times New Roman"/>
          <w:sz w:val="24"/>
          <w:szCs w:val="24"/>
        </w:rPr>
        <w:t>ООО «НСК» документацию о проведении закупки, Положение о закупке товаров, работ, услуг ООО «НСК», принимая в полном объеме установленные требования и условия проведения указанного способа закупки, сообщает о своей готовности принять участие в закупке на условиях, предусмотренных документацией о закупке, а также Положением и предоставляем следующие сведения о себе:</w:t>
      </w:r>
    </w:p>
    <w:p w:rsidR="00D603B3" w:rsidRDefault="00D603B3" w:rsidP="00E436E8">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390"/>
        <w:gridCol w:w="4955"/>
      </w:tblGrid>
      <w:tr w:rsidR="00D603B3" w:rsidTr="00B753C5">
        <w:tc>
          <w:tcPr>
            <w:tcW w:w="4390" w:type="dxa"/>
          </w:tcPr>
          <w:p w:rsidR="00D603B3" w:rsidRDefault="00B753C5" w:rsidP="00E436E8">
            <w:pPr>
              <w:jc w:val="both"/>
              <w:rPr>
                <w:rFonts w:ascii="Times New Roman" w:hAnsi="Times New Roman" w:cs="Times New Roman"/>
                <w:sz w:val="24"/>
                <w:szCs w:val="24"/>
              </w:rPr>
            </w:pPr>
            <w:r>
              <w:rPr>
                <w:rFonts w:ascii="Times New Roman" w:hAnsi="Times New Roman" w:cs="Times New Roman"/>
                <w:sz w:val="24"/>
                <w:szCs w:val="24"/>
              </w:rPr>
              <w:t>Полное наименование заявителя:</w:t>
            </w:r>
          </w:p>
          <w:p w:rsidR="00B753C5" w:rsidRDefault="00B753C5" w:rsidP="00E436E8">
            <w:pPr>
              <w:jc w:val="both"/>
              <w:rPr>
                <w:rFonts w:ascii="Times New Roman" w:hAnsi="Times New Roman" w:cs="Times New Roman"/>
                <w:sz w:val="24"/>
                <w:szCs w:val="24"/>
              </w:rPr>
            </w:pPr>
            <w:r>
              <w:rPr>
                <w:rFonts w:ascii="Times New Roman" w:hAnsi="Times New Roman" w:cs="Times New Roman"/>
                <w:sz w:val="24"/>
                <w:szCs w:val="24"/>
              </w:rPr>
              <w:t>(ФИО для индивидуальных предпринимателей, физических лиц)</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заявителя (только для юридических лиц):</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Адрес местонахождения:</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ИНН/КПП</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ОГРН</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Дата регистрации в ЕГРЮЛ/ЕГРИП</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Система налогообложения</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Руководитель, имеющий право действовать без доверенности (только для юридических лиц):</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 руководителя</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Телефон руководителя</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главного бухгалтера</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Телефон главного бухгалтера</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4E56D3" w:rsidP="00E436E8">
            <w:pPr>
              <w:jc w:val="both"/>
              <w:rPr>
                <w:rFonts w:ascii="Times New Roman" w:hAnsi="Times New Roman" w:cs="Times New Roman"/>
                <w:sz w:val="24"/>
                <w:szCs w:val="24"/>
              </w:rPr>
            </w:pPr>
            <w:r>
              <w:rPr>
                <w:rFonts w:ascii="Times New Roman" w:hAnsi="Times New Roman" w:cs="Times New Roman"/>
                <w:sz w:val="24"/>
                <w:szCs w:val="24"/>
              </w:rPr>
              <w:t xml:space="preserve">Контактные телефоны, ФИО, должность контактных лиц, </w:t>
            </w:r>
            <w:r w:rsidR="00DF3749">
              <w:rPr>
                <w:rFonts w:ascii="Times New Roman" w:hAnsi="Times New Roman" w:cs="Times New Roman"/>
                <w:sz w:val="24"/>
                <w:szCs w:val="24"/>
              </w:rPr>
              <w:t>адрес электронной почты</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DF3749" w:rsidP="00E436E8">
            <w:pPr>
              <w:jc w:val="both"/>
              <w:rPr>
                <w:rFonts w:ascii="Times New Roman" w:hAnsi="Times New Roman" w:cs="Times New Roman"/>
                <w:sz w:val="24"/>
                <w:szCs w:val="24"/>
              </w:rPr>
            </w:pPr>
            <w:r>
              <w:rPr>
                <w:rFonts w:ascii="Times New Roman" w:hAnsi="Times New Roman" w:cs="Times New Roman"/>
                <w:sz w:val="24"/>
                <w:szCs w:val="24"/>
              </w:rPr>
              <w:t>Номер телефона (будет размещен в ЕИС)</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DF3749" w:rsidP="00E436E8">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(будет размещен в ЕИС)</w:t>
            </w:r>
          </w:p>
        </w:tc>
        <w:tc>
          <w:tcPr>
            <w:tcW w:w="4955" w:type="dxa"/>
          </w:tcPr>
          <w:p w:rsidR="00D603B3" w:rsidRDefault="00D603B3" w:rsidP="00E436E8">
            <w:pPr>
              <w:jc w:val="both"/>
              <w:rPr>
                <w:rFonts w:ascii="Times New Roman" w:hAnsi="Times New Roman" w:cs="Times New Roman"/>
                <w:sz w:val="24"/>
                <w:szCs w:val="24"/>
              </w:rPr>
            </w:pPr>
          </w:p>
        </w:tc>
      </w:tr>
      <w:tr w:rsidR="00D603B3" w:rsidTr="00B753C5">
        <w:tc>
          <w:tcPr>
            <w:tcW w:w="4390" w:type="dxa"/>
          </w:tcPr>
          <w:p w:rsidR="00D603B3" w:rsidRDefault="00DF3749" w:rsidP="00E436E8">
            <w:pPr>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955" w:type="dxa"/>
          </w:tcPr>
          <w:p w:rsidR="00D603B3" w:rsidRDefault="00D603B3" w:rsidP="00E436E8">
            <w:pPr>
              <w:jc w:val="both"/>
              <w:rPr>
                <w:rFonts w:ascii="Times New Roman" w:hAnsi="Times New Roman" w:cs="Times New Roman"/>
                <w:sz w:val="24"/>
                <w:szCs w:val="24"/>
              </w:rPr>
            </w:pPr>
          </w:p>
        </w:tc>
      </w:tr>
    </w:tbl>
    <w:p w:rsidR="00D603B3" w:rsidRPr="00E436E8" w:rsidRDefault="00D603B3" w:rsidP="00E436E8">
      <w:pPr>
        <w:spacing w:after="0" w:line="240" w:lineRule="auto"/>
        <w:jc w:val="both"/>
        <w:rPr>
          <w:rFonts w:ascii="Times New Roman" w:hAnsi="Times New Roman" w:cs="Times New Roman"/>
          <w:sz w:val="24"/>
          <w:szCs w:val="24"/>
        </w:rPr>
      </w:pPr>
    </w:p>
    <w:p w:rsidR="00E436E8" w:rsidRDefault="00DF3749"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____________________________________________________________</w:t>
      </w:r>
    </w:p>
    <w:p w:rsidR="00DF3749" w:rsidRDefault="00DF3749" w:rsidP="00DF37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 ФИО заявителя)</w:t>
      </w:r>
    </w:p>
    <w:p w:rsidR="00DF3749" w:rsidRDefault="00DF3749"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соответствует требованиям, установленным Положением:</w:t>
      </w:r>
    </w:p>
    <w:p w:rsidR="00DF3749" w:rsidRDefault="00DF3749"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DF3749" w:rsidRDefault="00DF3749"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5C7F55" w:rsidRDefault="00DF3749"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005C7F55">
        <w:rPr>
          <w:rFonts w:ascii="Times New Roman" w:hAnsi="Times New Roman" w:cs="Times New Roman"/>
          <w:sz w:val="24"/>
          <w:szCs w:val="24"/>
        </w:rPr>
        <w:t>стоимости активов участника закупки по данным бухгалтерской отчетности за последний завершенный отчетный период;</w:t>
      </w:r>
    </w:p>
    <w:p w:rsidR="005C7F55" w:rsidRDefault="005C7F55"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обладать необходимыми лицензиями, свидетельствами и сертификатами (либо иными документами, подтверждающими соответствие товаров, работ, услуг законодательству РФ) на производство работ, оказание услуг</w:t>
      </w:r>
      <w:r w:rsidR="00912468">
        <w:rPr>
          <w:rFonts w:ascii="Times New Roman" w:hAnsi="Times New Roman" w:cs="Times New Roman"/>
          <w:sz w:val="24"/>
          <w:szCs w:val="24"/>
        </w:rPr>
        <w:t>, товары в соответствии с действующим законодательством Российской Федерации, являющимися предметом заключаемого договора;</w:t>
      </w:r>
    </w:p>
    <w:p w:rsidR="00912468" w:rsidRDefault="00912468"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является организацией, на имущество которой наложен арест по решению суда, административного органа и (или) экономическая </w:t>
      </w:r>
      <w:r w:rsidR="00501CBC">
        <w:rPr>
          <w:rFonts w:ascii="Times New Roman" w:hAnsi="Times New Roman" w:cs="Times New Roman"/>
          <w:sz w:val="24"/>
          <w:szCs w:val="24"/>
        </w:rPr>
        <w:t>деятельность которой приостановлена.</w:t>
      </w:r>
    </w:p>
    <w:p w:rsidR="00501CBC" w:rsidRDefault="00501CBC" w:rsidP="00DF3749">
      <w:pPr>
        <w:spacing w:after="0" w:line="240" w:lineRule="auto"/>
        <w:jc w:val="both"/>
        <w:rPr>
          <w:rFonts w:ascii="Times New Roman" w:hAnsi="Times New Roman" w:cs="Times New Roman"/>
          <w:sz w:val="24"/>
          <w:szCs w:val="24"/>
        </w:rPr>
      </w:pPr>
    </w:p>
    <w:p w:rsidR="00501CBC" w:rsidRDefault="00501CBC" w:rsidP="00DF374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i/>
          <w:sz w:val="24"/>
          <w:szCs w:val="24"/>
        </w:rPr>
        <w:t>указать наименование5 организации, ФИО заявителя)</w:t>
      </w:r>
    </w:p>
    <w:p w:rsidR="00501CBC" w:rsidRDefault="00501CBC" w:rsidP="00DF37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подтверждает, что подача настоящей заявки является принятием (акцептом) всех условий Заказчика (Покупателя), предусмотренных извещением и документацией о закупке, в том числе, согласием исполнять обязанности участника при участии в закупке.</w:t>
      </w:r>
    </w:p>
    <w:p w:rsidR="00501CBC" w:rsidRDefault="00501CBC" w:rsidP="00DF3749">
      <w:pPr>
        <w:spacing w:after="0" w:line="240" w:lineRule="auto"/>
        <w:jc w:val="both"/>
        <w:rPr>
          <w:rFonts w:ascii="Times New Roman" w:hAnsi="Times New Roman" w:cs="Times New Roman"/>
          <w:sz w:val="24"/>
          <w:szCs w:val="24"/>
        </w:rPr>
      </w:pPr>
    </w:p>
    <w:p w:rsidR="00501CBC" w:rsidRDefault="00501CBC" w:rsidP="00501CBC">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Приложение к заявке</w:t>
      </w:r>
    </w:p>
    <w:p w:rsidR="00501CBC" w:rsidRDefault="00501CBC" w:rsidP="00501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КОММЕРЧЕСКОЕ ПРЕДЛОЖЕНИЕ</w:t>
      </w:r>
    </w:p>
    <w:p w:rsidR="00501CBC" w:rsidRPr="00501CBC" w:rsidRDefault="00501CBC" w:rsidP="00501CBC">
      <w:pPr>
        <w:spacing w:after="0" w:line="240" w:lineRule="auto"/>
        <w:jc w:val="center"/>
        <w:rPr>
          <w:rFonts w:ascii="Times New Roman" w:hAnsi="Times New Roman" w:cs="Times New Roman"/>
          <w:b/>
          <w:sz w:val="24"/>
          <w:szCs w:val="24"/>
        </w:rPr>
      </w:pPr>
    </w:p>
    <w:p w:rsidR="00501CBC" w:rsidRDefault="00501CBC" w:rsidP="00501C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01CBC" w:rsidRDefault="00501CBC" w:rsidP="00501CBC">
      <w:pPr>
        <w:spacing w:after="0" w:line="240" w:lineRule="auto"/>
        <w:jc w:val="center"/>
        <w:rPr>
          <w:rFonts w:ascii="Times New Roman" w:hAnsi="Times New Roman" w:cs="Times New Roman"/>
          <w:sz w:val="20"/>
          <w:szCs w:val="20"/>
        </w:rPr>
      </w:pPr>
      <w:r w:rsidRPr="00E436E8">
        <w:rPr>
          <w:rFonts w:ascii="Times New Roman" w:hAnsi="Times New Roman" w:cs="Times New Roman"/>
          <w:sz w:val="20"/>
          <w:szCs w:val="20"/>
        </w:rPr>
        <w:t>(</w:t>
      </w:r>
      <w:r>
        <w:rPr>
          <w:rFonts w:ascii="Times New Roman" w:hAnsi="Times New Roman" w:cs="Times New Roman"/>
          <w:sz w:val="20"/>
          <w:szCs w:val="20"/>
        </w:rPr>
        <w:t>указать наименование, ФИО заявителя</w:t>
      </w:r>
      <w:r w:rsidRPr="00E436E8">
        <w:rPr>
          <w:rFonts w:ascii="Times New Roman" w:hAnsi="Times New Roman" w:cs="Times New Roman"/>
          <w:sz w:val="20"/>
          <w:szCs w:val="20"/>
        </w:rPr>
        <w:t>)</w:t>
      </w:r>
    </w:p>
    <w:p w:rsidR="00DF3749" w:rsidRDefault="00501CBC" w:rsidP="00DF3749">
      <w:pPr>
        <w:spacing w:line="240" w:lineRule="auto"/>
        <w:jc w:val="both"/>
        <w:rPr>
          <w:rFonts w:ascii="Times New Roman" w:hAnsi="Times New Roman" w:cs="Times New Roman"/>
          <w:sz w:val="24"/>
          <w:szCs w:val="24"/>
        </w:rPr>
      </w:pPr>
      <w:r>
        <w:rPr>
          <w:rFonts w:ascii="Times New Roman" w:hAnsi="Times New Roman" w:cs="Times New Roman"/>
          <w:sz w:val="24"/>
          <w:szCs w:val="24"/>
        </w:rPr>
        <w:t>обязуется собственными силами и средствами по заявке заказчика в соответствии с техническим заданием, проектом договора, поставить товар, выполнить работы/оказать услуги</w:t>
      </w:r>
    </w:p>
    <w:tbl>
      <w:tblPr>
        <w:tblStyle w:val="a3"/>
        <w:tblW w:w="0" w:type="auto"/>
        <w:tblLook w:val="04A0" w:firstRow="1" w:lastRow="0" w:firstColumn="1" w:lastColumn="0" w:noHBand="0" w:noVBand="1"/>
      </w:tblPr>
      <w:tblGrid>
        <w:gridCol w:w="613"/>
        <w:gridCol w:w="3050"/>
        <w:gridCol w:w="1559"/>
        <w:gridCol w:w="2218"/>
        <w:gridCol w:w="1905"/>
      </w:tblGrid>
      <w:tr w:rsidR="00501CBC" w:rsidRPr="00501CBC" w:rsidTr="00BA2EF2">
        <w:tc>
          <w:tcPr>
            <w:tcW w:w="613" w:type="dxa"/>
          </w:tcPr>
          <w:p w:rsidR="00501CBC" w:rsidRPr="00501CBC" w:rsidRDefault="00501CBC" w:rsidP="00DF3749">
            <w:pPr>
              <w:jc w:val="both"/>
              <w:rPr>
                <w:rFonts w:ascii="Times New Roman" w:hAnsi="Times New Roman" w:cs="Times New Roman"/>
                <w:b/>
                <w:sz w:val="24"/>
                <w:szCs w:val="24"/>
              </w:rPr>
            </w:pPr>
            <w:r w:rsidRPr="00501CBC">
              <w:rPr>
                <w:rFonts w:ascii="Times New Roman" w:hAnsi="Times New Roman" w:cs="Times New Roman"/>
                <w:b/>
                <w:sz w:val="24"/>
                <w:szCs w:val="24"/>
              </w:rPr>
              <w:t xml:space="preserve">№ </w:t>
            </w:r>
            <w:proofErr w:type="spellStart"/>
            <w:r w:rsidRPr="00501CBC">
              <w:rPr>
                <w:rFonts w:ascii="Times New Roman" w:hAnsi="Times New Roman" w:cs="Times New Roman"/>
                <w:b/>
                <w:sz w:val="24"/>
                <w:szCs w:val="24"/>
              </w:rPr>
              <w:t>п.п</w:t>
            </w:r>
            <w:proofErr w:type="spellEnd"/>
            <w:r w:rsidRPr="00501CBC">
              <w:rPr>
                <w:rFonts w:ascii="Times New Roman" w:hAnsi="Times New Roman" w:cs="Times New Roman"/>
                <w:b/>
                <w:sz w:val="24"/>
                <w:szCs w:val="24"/>
              </w:rPr>
              <w:t>.</w:t>
            </w:r>
          </w:p>
        </w:tc>
        <w:tc>
          <w:tcPr>
            <w:tcW w:w="3050" w:type="dxa"/>
          </w:tcPr>
          <w:p w:rsidR="00501CBC" w:rsidRPr="00501CBC" w:rsidRDefault="00501CBC" w:rsidP="00501CBC">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559" w:type="dxa"/>
          </w:tcPr>
          <w:p w:rsidR="00501CBC" w:rsidRDefault="00501CBC" w:rsidP="00501CBC">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шт. </w:t>
            </w:r>
          </w:p>
        </w:tc>
        <w:tc>
          <w:tcPr>
            <w:tcW w:w="2218" w:type="dxa"/>
          </w:tcPr>
          <w:p w:rsidR="00501CBC" w:rsidRPr="00501CBC" w:rsidRDefault="00501CBC" w:rsidP="00501CBC">
            <w:pPr>
              <w:jc w:val="center"/>
              <w:rPr>
                <w:rFonts w:ascii="Times New Roman" w:hAnsi="Times New Roman" w:cs="Times New Roman"/>
                <w:b/>
                <w:sz w:val="24"/>
                <w:szCs w:val="24"/>
              </w:rPr>
            </w:pPr>
            <w:r>
              <w:rPr>
                <w:rFonts w:ascii="Times New Roman" w:hAnsi="Times New Roman" w:cs="Times New Roman"/>
                <w:b/>
                <w:sz w:val="24"/>
                <w:szCs w:val="24"/>
              </w:rPr>
              <w:t>Понижающий коэффициент (цена участника/НМЦ)</w:t>
            </w:r>
          </w:p>
        </w:tc>
        <w:tc>
          <w:tcPr>
            <w:tcW w:w="1905" w:type="dxa"/>
          </w:tcPr>
          <w:p w:rsidR="00501CBC" w:rsidRPr="00501CBC" w:rsidRDefault="00501CBC" w:rsidP="00501CBC">
            <w:pPr>
              <w:jc w:val="center"/>
              <w:rPr>
                <w:rFonts w:ascii="Times New Roman" w:hAnsi="Times New Roman" w:cs="Times New Roman"/>
                <w:b/>
                <w:sz w:val="24"/>
                <w:szCs w:val="24"/>
              </w:rPr>
            </w:pPr>
            <w:r>
              <w:rPr>
                <w:rFonts w:ascii="Times New Roman" w:hAnsi="Times New Roman" w:cs="Times New Roman"/>
                <w:b/>
                <w:sz w:val="24"/>
                <w:szCs w:val="24"/>
              </w:rPr>
              <w:t>Стоимость, без учета НДС</w:t>
            </w:r>
          </w:p>
        </w:tc>
      </w:tr>
      <w:tr w:rsidR="00501CBC" w:rsidTr="00BA2EF2">
        <w:tc>
          <w:tcPr>
            <w:tcW w:w="613" w:type="dxa"/>
          </w:tcPr>
          <w:p w:rsidR="00501CBC" w:rsidRDefault="00501CBC" w:rsidP="00501CBC">
            <w:pPr>
              <w:jc w:val="center"/>
              <w:rPr>
                <w:rFonts w:ascii="Times New Roman" w:hAnsi="Times New Roman" w:cs="Times New Roman"/>
                <w:sz w:val="24"/>
                <w:szCs w:val="24"/>
              </w:rPr>
            </w:pPr>
            <w:r>
              <w:rPr>
                <w:rFonts w:ascii="Times New Roman" w:hAnsi="Times New Roman" w:cs="Times New Roman"/>
                <w:sz w:val="24"/>
                <w:szCs w:val="24"/>
              </w:rPr>
              <w:t>1</w:t>
            </w:r>
          </w:p>
        </w:tc>
        <w:tc>
          <w:tcPr>
            <w:tcW w:w="3050" w:type="dxa"/>
          </w:tcPr>
          <w:p w:rsidR="00501CBC" w:rsidRPr="00BA2EF2" w:rsidRDefault="00501CBC" w:rsidP="00DF3749">
            <w:pPr>
              <w:jc w:val="both"/>
              <w:rPr>
                <w:rFonts w:ascii="Times New Roman" w:hAnsi="Times New Roman" w:cs="Times New Roman"/>
                <w:sz w:val="24"/>
                <w:szCs w:val="24"/>
              </w:rPr>
            </w:pPr>
            <w:r>
              <w:rPr>
                <w:rFonts w:ascii="Times New Roman" w:hAnsi="Times New Roman" w:cs="Times New Roman"/>
                <w:sz w:val="24"/>
                <w:szCs w:val="24"/>
              </w:rPr>
              <w:t xml:space="preserve">Меркурий 230 </w:t>
            </w:r>
            <w:r>
              <w:rPr>
                <w:rFonts w:ascii="Times New Roman" w:hAnsi="Times New Roman" w:cs="Times New Roman"/>
                <w:sz w:val="24"/>
                <w:szCs w:val="24"/>
                <w:lang w:val="en-US"/>
              </w:rPr>
              <w:t>ART</w:t>
            </w:r>
            <w:r w:rsidRPr="00BA2EF2">
              <w:rPr>
                <w:rFonts w:ascii="Times New Roman" w:hAnsi="Times New Roman" w:cs="Times New Roman"/>
                <w:sz w:val="24"/>
                <w:szCs w:val="24"/>
              </w:rPr>
              <w:t xml:space="preserve"> 03 </w:t>
            </w:r>
            <w:r>
              <w:rPr>
                <w:rFonts w:ascii="Times New Roman" w:hAnsi="Times New Roman" w:cs="Times New Roman"/>
                <w:sz w:val="24"/>
                <w:szCs w:val="24"/>
                <w:lang w:val="en-US"/>
              </w:rPr>
              <w:t>PQRS</w:t>
            </w:r>
            <w:r w:rsidR="00BA2EF2">
              <w:rPr>
                <w:rFonts w:ascii="Times New Roman" w:hAnsi="Times New Roman" w:cs="Times New Roman"/>
                <w:sz w:val="24"/>
                <w:szCs w:val="24"/>
                <w:lang w:val="en-US"/>
              </w:rPr>
              <w:t>IDN</w:t>
            </w:r>
            <w:r w:rsidR="00BA2EF2" w:rsidRPr="00BA2EF2">
              <w:rPr>
                <w:rFonts w:ascii="Times New Roman" w:hAnsi="Times New Roman" w:cs="Times New Roman"/>
                <w:sz w:val="24"/>
                <w:szCs w:val="24"/>
              </w:rPr>
              <w:t xml:space="preserve"> (</w:t>
            </w:r>
            <w:r w:rsidR="00BA2EF2">
              <w:rPr>
                <w:rFonts w:ascii="Times New Roman" w:hAnsi="Times New Roman" w:cs="Times New Roman"/>
                <w:sz w:val="24"/>
                <w:szCs w:val="24"/>
              </w:rPr>
              <w:t>или эквивалент)</w:t>
            </w:r>
          </w:p>
        </w:tc>
        <w:tc>
          <w:tcPr>
            <w:tcW w:w="1559" w:type="dxa"/>
          </w:tcPr>
          <w:p w:rsidR="00501CBC" w:rsidRPr="00BA2EF2" w:rsidRDefault="00BA2EF2" w:rsidP="00BA2EF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218" w:type="dxa"/>
          </w:tcPr>
          <w:p w:rsidR="00501CBC" w:rsidRDefault="00501CBC" w:rsidP="00DF3749">
            <w:pPr>
              <w:jc w:val="both"/>
              <w:rPr>
                <w:rFonts w:ascii="Times New Roman" w:hAnsi="Times New Roman" w:cs="Times New Roman"/>
                <w:sz w:val="24"/>
                <w:szCs w:val="24"/>
              </w:rPr>
            </w:pPr>
          </w:p>
        </w:tc>
        <w:tc>
          <w:tcPr>
            <w:tcW w:w="1905" w:type="dxa"/>
          </w:tcPr>
          <w:p w:rsidR="00501CBC" w:rsidRDefault="00501CBC" w:rsidP="00DF3749">
            <w:pPr>
              <w:jc w:val="both"/>
              <w:rPr>
                <w:rFonts w:ascii="Times New Roman" w:hAnsi="Times New Roman" w:cs="Times New Roman"/>
                <w:sz w:val="24"/>
                <w:szCs w:val="24"/>
              </w:rPr>
            </w:pPr>
          </w:p>
        </w:tc>
      </w:tr>
      <w:tr w:rsidR="00501CBC" w:rsidTr="00BA2EF2">
        <w:tc>
          <w:tcPr>
            <w:tcW w:w="613" w:type="dxa"/>
          </w:tcPr>
          <w:p w:rsidR="00501CBC" w:rsidRDefault="00501CBC" w:rsidP="00501CBC">
            <w:pPr>
              <w:jc w:val="center"/>
              <w:rPr>
                <w:rFonts w:ascii="Times New Roman" w:hAnsi="Times New Roman" w:cs="Times New Roman"/>
                <w:sz w:val="24"/>
                <w:szCs w:val="24"/>
              </w:rPr>
            </w:pPr>
            <w:r>
              <w:rPr>
                <w:rFonts w:ascii="Times New Roman" w:hAnsi="Times New Roman" w:cs="Times New Roman"/>
                <w:sz w:val="24"/>
                <w:szCs w:val="24"/>
              </w:rPr>
              <w:t>2</w:t>
            </w:r>
          </w:p>
        </w:tc>
        <w:tc>
          <w:tcPr>
            <w:tcW w:w="3050" w:type="dxa"/>
          </w:tcPr>
          <w:p w:rsidR="00501CBC" w:rsidRPr="00BA2EF2" w:rsidRDefault="00BA2EF2" w:rsidP="00DF3749">
            <w:pPr>
              <w:jc w:val="both"/>
              <w:rPr>
                <w:rFonts w:ascii="Times New Roman" w:hAnsi="Times New Roman" w:cs="Times New Roman"/>
                <w:sz w:val="24"/>
                <w:szCs w:val="24"/>
              </w:rPr>
            </w:pPr>
            <w:r>
              <w:rPr>
                <w:rFonts w:ascii="Times New Roman" w:hAnsi="Times New Roman" w:cs="Times New Roman"/>
                <w:sz w:val="24"/>
                <w:szCs w:val="24"/>
              </w:rPr>
              <w:t xml:space="preserve">Меркурий 230 </w:t>
            </w:r>
            <w:r>
              <w:rPr>
                <w:rFonts w:ascii="Times New Roman" w:hAnsi="Times New Roman" w:cs="Times New Roman"/>
                <w:sz w:val="24"/>
                <w:szCs w:val="24"/>
                <w:lang w:val="en-US"/>
              </w:rPr>
              <w:t>ART</w:t>
            </w:r>
            <w:r w:rsidRPr="00BA2EF2">
              <w:rPr>
                <w:rFonts w:ascii="Times New Roman" w:hAnsi="Times New Roman" w:cs="Times New Roman"/>
                <w:sz w:val="24"/>
                <w:szCs w:val="24"/>
              </w:rPr>
              <w:t xml:space="preserve"> 0</w:t>
            </w:r>
            <w:r>
              <w:rPr>
                <w:rFonts w:ascii="Times New Roman" w:hAnsi="Times New Roman" w:cs="Times New Roman"/>
                <w:sz w:val="24"/>
                <w:szCs w:val="24"/>
              </w:rPr>
              <w:t>2</w:t>
            </w:r>
            <w:r w:rsidRPr="00BA2EF2">
              <w:rPr>
                <w:rFonts w:ascii="Times New Roman" w:hAnsi="Times New Roman" w:cs="Times New Roman"/>
                <w:sz w:val="24"/>
                <w:szCs w:val="24"/>
              </w:rPr>
              <w:t xml:space="preserve"> </w:t>
            </w:r>
            <w:r>
              <w:rPr>
                <w:rFonts w:ascii="Times New Roman" w:hAnsi="Times New Roman" w:cs="Times New Roman"/>
                <w:sz w:val="24"/>
                <w:szCs w:val="24"/>
                <w:lang w:val="en-US"/>
              </w:rPr>
              <w:t>PQRSIDN</w:t>
            </w:r>
            <w:r>
              <w:rPr>
                <w:rFonts w:ascii="Times New Roman" w:hAnsi="Times New Roman" w:cs="Times New Roman"/>
                <w:sz w:val="24"/>
                <w:szCs w:val="24"/>
              </w:rPr>
              <w:t xml:space="preserve"> (или эквивалент)</w:t>
            </w:r>
          </w:p>
        </w:tc>
        <w:tc>
          <w:tcPr>
            <w:tcW w:w="1559" w:type="dxa"/>
          </w:tcPr>
          <w:p w:rsidR="00501CBC" w:rsidRDefault="00BA2EF2" w:rsidP="00BA2EF2">
            <w:pPr>
              <w:jc w:val="center"/>
              <w:rPr>
                <w:rFonts w:ascii="Times New Roman" w:hAnsi="Times New Roman" w:cs="Times New Roman"/>
                <w:sz w:val="24"/>
                <w:szCs w:val="24"/>
              </w:rPr>
            </w:pPr>
            <w:r>
              <w:rPr>
                <w:rFonts w:ascii="Times New Roman" w:hAnsi="Times New Roman" w:cs="Times New Roman"/>
                <w:sz w:val="24"/>
                <w:szCs w:val="24"/>
              </w:rPr>
              <w:t>3</w:t>
            </w:r>
          </w:p>
        </w:tc>
        <w:tc>
          <w:tcPr>
            <w:tcW w:w="2218" w:type="dxa"/>
          </w:tcPr>
          <w:p w:rsidR="00501CBC" w:rsidRDefault="00501CBC" w:rsidP="00DF3749">
            <w:pPr>
              <w:jc w:val="both"/>
              <w:rPr>
                <w:rFonts w:ascii="Times New Roman" w:hAnsi="Times New Roman" w:cs="Times New Roman"/>
                <w:sz w:val="24"/>
                <w:szCs w:val="24"/>
              </w:rPr>
            </w:pPr>
          </w:p>
        </w:tc>
        <w:tc>
          <w:tcPr>
            <w:tcW w:w="1905" w:type="dxa"/>
          </w:tcPr>
          <w:p w:rsidR="00501CBC" w:rsidRDefault="00501CBC" w:rsidP="00DF3749">
            <w:pPr>
              <w:jc w:val="both"/>
              <w:rPr>
                <w:rFonts w:ascii="Times New Roman" w:hAnsi="Times New Roman" w:cs="Times New Roman"/>
                <w:sz w:val="24"/>
                <w:szCs w:val="24"/>
              </w:rPr>
            </w:pPr>
          </w:p>
        </w:tc>
      </w:tr>
      <w:tr w:rsidR="00501CBC" w:rsidTr="00BA2EF2">
        <w:tc>
          <w:tcPr>
            <w:tcW w:w="613" w:type="dxa"/>
          </w:tcPr>
          <w:p w:rsidR="00501CBC" w:rsidRDefault="00501CBC" w:rsidP="00501CBC">
            <w:pPr>
              <w:jc w:val="center"/>
              <w:rPr>
                <w:rFonts w:ascii="Times New Roman" w:hAnsi="Times New Roman" w:cs="Times New Roman"/>
                <w:sz w:val="24"/>
                <w:szCs w:val="24"/>
              </w:rPr>
            </w:pPr>
            <w:r>
              <w:rPr>
                <w:rFonts w:ascii="Times New Roman" w:hAnsi="Times New Roman" w:cs="Times New Roman"/>
                <w:sz w:val="24"/>
                <w:szCs w:val="24"/>
              </w:rPr>
              <w:t>3</w:t>
            </w:r>
          </w:p>
        </w:tc>
        <w:tc>
          <w:tcPr>
            <w:tcW w:w="3050" w:type="dxa"/>
          </w:tcPr>
          <w:p w:rsidR="00501CBC" w:rsidRPr="00BA2EF2" w:rsidRDefault="00BA2EF2" w:rsidP="00DF3749">
            <w:pPr>
              <w:jc w:val="both"/>
              <w:rPr>
                <w:rFonts w:ascii="Times New Roman" w:hAnsi="Times New Roman" w:cs="Times New Roman"/>
                <w:sz w:val="24"/>
                <w:szCs w:val="24"/>
              </w:rPr>
            </w:pPr>
            <w:r>
              <w:rPr>
                <w:rFonts w:ascii="Times New Roman" w:hAnsi="Times New Roman" w:cs="Times New Roman"/>
                <w:sz w:val="24"/>
                <w:szCs w:val="24"/>
              </w:rPr>
              <w:t xml:space="preserve">Меркурий 230 </w:t>
            </w:r>
            <w:r>
              <w:rPr>
                <w:rFonts w:ascii="Times New Roman" w:hAnsi="Times New Roman" w:cs="Times New Roman"/>
                <w:sz w:val="24"/>
                <w:szCs w:val="24"/>
                <w:lang w:val="en-US"/>
              </w:rPr>
              <w:t>ART</w:t>
            </w:r>
            <w:r>
              <w:rPr>
                <w:rFonts w:ascii="Times New Roman" w:hAnsi="Times New Roman" w:cs="Times New Roman"/>
                <w:sz w:val="24"/>
                <w:szCs w:val="24"/>
              </w:rPr>
              <w:t xml:space="preserve"> 00 (или эквивалент)</w:t>
            </w:r>
          </w:p>
        </w:tc>
        <w:tc>
          <w:tcPr>
            <w:tcW w:w="1559" w:type="dxa"/>
          </w:tcPr>
          <w:p w:rsidR="00501CBC" w:rsidRDefault="00BA2EF2" w:rsidP="00BA2EF2">
            <w:pPr>
              <w:jc w:val="center"/>
              <w:rPr>
                <w:rFonts w:ascii="Times New Roman" w:hAnsi="Times New Roman" w:cs="Times New Roman"/>
                <w:sz w:val="24"/>
                <w:szCs w:val="24"/>
              </w:rPr>
            </w:pPr>
            <w:r>
              <w:rPr>
                <w:rFonts w:ascii="Times New Roman" w:hAnsi="Times New Roman" w:cs="Times New Roman"/>
                <w:sz w:val="24"/>
                <w:szCs w:val="24"/>
              </w:rPr>
              <w:t>1</w:t>
            </w:r>
          </w:p>
        </w:tc>
        <w:tc>
          <w:tcPr>
            <w:tcW w:w="2218" w:type="dxa"/>
          </w:tcPr>
          <w:p w:rsidR="00501CBC" w:rsidRDefault="00501CBC" w:rsidP="00DF3749">
            <w:pPr>
              <w:jc w:val="both"/>
              <w:rPr>
                <w:rFonts w:ascii="Times New Roman" w:hAnsi="Times New Roman" w:cs="Times New Roman"/>
                <w:sz w:val="24"/>
                <w:szCs w:val="24"/>
              </w:rPr>
            </w:pPr>
          </w:p>
        </w:tc>
        <w:tc>
          <w:tcPr>
            <w:tcW w:w="1905" w:type="dxa"/>
          </w:tcPr>
          <w:p w:rsidR="00501CBC" w:rsidRDefault="00501CBC" w:rsidP="00DF3749">
            <w:pPr>
              <w:jc w:val="both"/>
              <w:rPr>
                <w:rFonts w:ascii="Times New Roman" w:hAnsi="Times New Roman" w:cs="Times New Roman"/>
                <w:sz w:val="24"/>
                <w:szCs w:val="24"/>
              </w:rPr>
            </w:pPr>
          </w:p>
        </w:tc>
      </w:tr>
    </w:tbl>
    <w:p w:rsidR="00501CBC" w:rsidRDefault="00501CBC" w:rsidP="00DF3749">
      <w:pPr>
        <w:spacing w:line="240" w:lineRule="auto"/>
        <w:jc w:val="both"/>
        <w:rPr>
          <w:rFonts w:ascii="Times New Roman" w:hAnsi="Times New Roman" w:cs="Times New Roman"/>
          <w:sz w:val="24"/>
          <w:szCs w:val="24"/>
        </w:rPr>
      </w:pPr>
    </w:p>
    <w:p w:rsidR="00DF3749" w:rsidRDefault="00BA2EF2" w:rsidP="00DF3749">
      <w:pPr>
        <w:jc w:val="both"/>
        <w:rPr>
          <w:rFonts w:ascii="Times New Roman" w:hAnsi="Times New Roman" w:cs="Times New Roman"/>
          <w:sz w:val="24"/>
          <w:szCs w:val="24"/>
        </w:rPr>
      </w:pPr>
      <w:r>
        <w:rPr>
          <w:rFonts w:ascii="Times New Roman" w:hAnsi="Times New Roman" w:cs="Times New Roman"/>
          <w:sz w:val="24"/>
          <w:szCs w:val="24"/>
        </w:rPr>
        <w:t xml:space="preserve">Страна происхождения товара, услуги (в соответствии с регистрацией </w:t>
      </w:r>
      <w:proofErr w:type="gramStart"/>
      <w:r>
        <w:rPr>
          <w:rFonts w:ascii="Times New Roman" w:hAnsi="Times New Roman" w:cs="Times New Roman"/>
          <w:sz w:val="24"/>
          <w:szCs w:val="24"/>
        </w:rPr>
        <w:t>участника)_</w:t>
      </w:r>
      <w:proofErr w:type="gramEnd"/>
      <w:r>
        <w:rPr>
          <w:rFonts w:ascii="Times New Roman" w:hAnsi="Times New Roman" w:cs="Times New Roman"/>
          <w:sz w:val="24"/>
          <w:szCs w:val="24"/>
        </w:rPr>
        <w:t>_______</w:t>
      </w:r>
    </w:p>
    <w:p w:rsidR="00BA2EF2" w:rsidRDefault="00BA2EF2" w:rsidP="00DF3749">
      <w:pPr>
        <w:jc w:val="both"/>
        <w:rPr>
          <w:rFonts w:ascii="Times New Roman" w:hAnsi="Times New Roman" w:cs="Times New Roman"/>
          <w:sz w:val="24"/>
          <w:szCs w:val="24"/>
        </w:rPr>
      </w:pPr>
    </w:p>
    <w:p w:rsidR="00BA2EF2" w:rsidRDefault="00BA2EF2" w:rsidP="00DF3749">
      <w:pPr>
        <w:jc w:val="both"/>
        <w:rPr>
          <w:rFonts w:ascii="Times New Roman" w:hAnsi="Times New Roman" w:cs="Times New Roman"/>
          <w:b/>
          <w:sz w:val="24"/>
          <w:szCs w:val="24"/>
        </w:rPr>
      </w:pPr>
      <w:r>
        <w:rPr>
          <w:rFonts w:ascii="Times New Roman" w:hAnsi="Times New Roman" w:cs="Times New Roman"/>
          <w:b/>
          <w:sz w:val="24"/>
          <w:szCs w:val="24"/>
        </w:rPr>
        <w:t>Предложение по общей сумме договора БЕЗ УЧЕТА НДС</w:t>
      </w:r>
    </w:p>
    <w:p w:rsidR="00BA2EF2" w:rsidRDefault="00BA2EF2" w:rsidP="00BA2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A2EF2" w:rsidRDefault="00BA2EF2" w:rsidP="00BA2E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(указать цифрами и прописью)</w:t>
      </w:r>
    </w:p>
    <w:p w:rsidR="00BA2EF2" w:rsidRDefault="00BA2EF2" w:rsidP="00BA2EF2">
      <w:pPr>
        <w:spacing w:after="0" w:line="240" w:lineRule="auto"/>
        <w:jc w:val="center"/>
        <w:rPr>
          <w:rFonts w:ascii="Times New Roman" w:hAnsi="Times New Roman" w:cs="Times New Roman"/>
          <w:sz w:val="20"/>
          <w:szCs w:val="20"/>
        </w:rPr>
      </w:pPr>
    </w:p>
    <w:p w:rsidR="00BA2EF2" w:rsidRPr="00BA2EF2" w:rsidRDefault="00BA2EF2" w:rsidP="00BA2EF2">
      <w:pPr>
        <w:spacing w:after="0" w:line="240" w:lineRule="auto"/>
        <w:jc w:val="both"/>
        <w:rPr>
          <w:rFonts w:ascii="Times New Roman" w:hAnsi="Times New Roman" w:cs="Times New Roman"/>
          <w:i/>
          <w:sz w:val="24"/>
          <w:szCs w:val="24"/>
        </w:rPr>
      </w:pPr>
      <w:r w:rsidRPr="00BA2EF2">
        <w:rPr>
          <w:rFonts w:ascii="Times New Roman" w:hAnsi="Times New Roman" w:cs="Times New Roman"/>
          <w:i/>
          <w:sz w:val="24"/>
          <w:szCs w:val="24"/>
        </w:rPr>
        <w:lastRenderedPageBreak/>
        <w:t>* Понижающий коэффициент определяется участником путем деление его ценового предложения на начальную максимальную цену.</w:t>
      </w:r>
    </w:p>
    <w:p w:rsidR="00BA2EF2" w:rsidRPr="00BA2EF2" w:rsidRDefault="00BA2EF2" w:rsidP="00BA2EF2">
      <w:pPr>
        <w:spacing w:after="0" w:line="240" w:lineRule="auto"/>
        <w:jc w:val="both"/>
        <w:rPr>
          <w:rFonts w:ascii="Times New Roman" w:hAnsi="Times New Roman" w:cs="Times New Roman"/>
          <w:i/>
          <w:sz w:val="24"/>
          <w:szCs w:val="24"/>
        </w:rPr>
      </w:pPr>
      <w:r w:rsidRPr="00BA2EF2">
        <w:rPr>
          <w:rFonts w:ascii="Times New Roman" w:hAnsi="Times New Roman" w:cs="Times New Roman"/>
          <w:i/>
          <w:sz w:val="24"/>
          <w:szCs w:val="24"/>
        </w:rPr>
        <w:t>Указывать в коммерческом предложении значение коэффициента необходимо с учетом его дальнейшего применения в процессе исполнения договора при составлении актов КС.</w:t>
      </w:r>
    </w:p>
    <w:p w:rsidR="00BA2EF2" w:rsidRDefault="00BA2EF2"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DF3749">
      <w:pPr>
        <w:jc w:val="both"/>
        <w:rPr>
          <w:rFonts w:ascii="Times New Roman" w:hAnsi="Times New Roman" w:cs="Times New Roman"/>
          <w:sz w:val="24"/>
          <w:szCs w:val="24"/>
        </w:rPr>
      </w:pPr>
    </w:p>
    <w:p w:rsidR="009B2F26" w:rsidRDefault="009B2F26" w:rsidP="009B2F26">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B1D74">
        <w:rPr>
          <w:rFonts w:ascii="Times New Roman" w:hAnsi="Times New Roman" w:cs="Times New Roman"/>
          <w:sz w:val="24"/>
          <w:szCs w:val="24"/>
        </w:rPr>
        <w:t>№</w:t>
      </w:r>
      <w:r>
        <w:rPr>
          <w:rFonts w:ascii="Times New Roman" w:hAnsi="Times New Roman" w:cs="Times New Roman"/>
          <w:sz w:val="24"/>
          <w:szCs w:val="24"/>
        </w:rPr>
        <w:t>1</w:t>
      </w:r>
    </w:p>
    <w:p w:rsidR="0002443E" w:rsidRDefault="0002443E" w:rsidP="009B2F26">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ОБОСНОВАНИЯ НАЧАЛЬНОЙ (МАКСИМАЛЬНОЙ) </w:t>
      </w:r>
    </w:p>
    <w:p w:rsidR="009B2F26" w:rsidRDefault="0002443E" w:rsidP="009B2F26">
      <w:pPr>
        <w:jc w:val="center"/>
        <w:rPr>
          <w:rFonts w:ascii="Times New Roman" w:hAnsi="Times New Roman" w:cs="Times New Roman"/>
          <w:b/>
          <w:sz w:val="24"/>
          <w:szCs w:val="24"/>
        </w:rPr>
      </w:pPr>
      <w:r>
        <w:rPr>
          <w:rFonts w:ascii="Times New Roman" w:hAnsi="Times New Roman" w:cs="Times New Roman"/>
          <w:b/>
          <w:sz w:val="24"/>
          <w:szCs w:val="24"/>
        </w:rPr>
        <w:t>ЦЕНЫ ДОГОВОРА</w:t>
      </w:r>
    </w:p>
    <w:p w:rsidR="0002443E" w:rsidRDefault="0002443E" w:rsidP="006B1D74">
      <w:pPr>
        <w:spacing w:line="276" w:lineRule="auto"/>
        <w:jc w:val="both"/>
        <w:rPr>
          <w:rFonts w:ascii="Times New Roman" w:hAnsi="Times New Roman" w:cs="Times New Roman"/>
          <w:sz w:val="24"/>
          <w:szCs w:val="24"/>
        </w:rPr>
      </w:pPr>
      <w:r>
        <w:rPr>
          <w:rFonts w:ascii="Times New Roman" w:hAnsi="Times New Roman" w:cs="Times New Roman"/>
          <w:sz w:val="24"/>
          <w:szCs w:val="24"/>
        </w:rPr>
        <w:tab/>
        <w:t>Начальная (максимальная) цена договора определена на основании Приложения 2 (пункт 8.2.1., 8.2.2., 8.2.3.) к постановлению Департамента энергетики и тарифов Ивановской области от 30.12.2020 года №78-э/6 Об установлении стандартизированных тарифных ставок, ставок за единицу</w:t>
      </w:r>
      <w:r w:rsidR="006B1D74">
        <w:rPr>
          <w:rFonts w:ascii="Times New Roman" w:hAnsi="Times New Roman" w:cs="Times New Roman"/>
          <w:sz w:val="24"/>
          <w:szCs w:val="24"/>
        </w:rPr>
        <w:t xml:space="preserve"> максимальной мощности и формул платы за технологическое присоединение к электрическим сетям территориальных сетевых организаций Ивановской области на 2021 год. </w:t>
      </w: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both"/>
        <w:rPr>
          <w:rFonts w:ascii="Times New Roman" w:hAnsi="Times New Roman" w:cs="Times New Roman"/>
          <w:sz w:val="24"/>
          <w:szCs w:val="24"/>
        </w:rPr>
      </w:pPr>
    </w:p>
    <w:p w:rsidR="006B1D74" w:rsidRDefault="006B1D74" w:rsidP="006B1D74">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B1D74" w:rsidRDefault="006B1D74" w:rsidP="006B1D7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01353" w:rsidRPr="00DA4874" w:rsidRDefault="00E01353" w:rsidP="00E01353">
      <w:pPr>
        <w:spacing w:after="0" w:line="240" w:lineRule="auto"/>
        <w:jc w:val="center"/>
        <w:rPr>
          <w:rFonts w:ascii="Times New Roman" w:hAnsi="Times New Roman" w:cs="Times New Roman"/>
          <w:sz w:val="24"/>
          <w:szCs w:val="24"/>
        </w:rPr>
      </w:pPr>
      <w:r w:rsidRPr="00DA4874">
        <w:rPr>
          <w:rFonts w:ascii="Times New Roman" w:hAnsi="Times New Roman" w:cs="Times New Roman"/>
          <w:sz w:val="24"/>
          <w:szCs w:val="24"/>
        </w:rPr>
        <w:t xml:space="preserve">на выполнение работ по установке, пуско-наладке </w:t>
      </w:r>
      <w:r>
        <w:rPr>
          <w:rFonts w:ascii="Times New Roman" w:hAnsi="Times New Roman" w:cs="Times New Roman"/>
          <w:sz w:val="24"/>
          <w:szCs w:val="24"/>
        </w:rPr>
        <w:t>и допуску в эксплуатацию средств коммерческого учета электрической энергии (мощности) трехфазных прямого включения</w:t>
      </w:r>
      <w:r w:rsidR="00171D83">
        <w:rPr>
          <w:rFonts w:ascii="Times New Roman" w:hAnsi="Times New Roman" w:cs="Times New Roman"/>
          <w:sz w:val="24"/>
          <w:szCs w:val="24"/>
        </w:rPr>
        <w:t xml:space="preserve"> (14 штук)</w:t>
      </w:r>
    </w:p>
    <w:p w:rsidR="00E01353" w:rsidRPr="00DA4874" w:rsidRDefault="00E01353" w:rsidP="00E01353">
      <w:pPr>
        <w:spacing w:after="0" w:line="240" w:lineRule="auto"/>
        <w:jc w:val="center"/>
        <w:rPr>
          <w:rFonts w:ascii="Times New Roman" w:hAnsi="Times New Roman" w:cs="Times New Roman"/>
          <w:sz w:val="24"/>
          <w:szCs w:val="24"/>
        </w:rPr>
      </w:pP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xml:space="preserve">Наименование организации Заказчика: </w:t>
      </w:r>
      <w:r w:rsidR="00171D83">
        <w:rPr>
          <w:rFonts w:ascii="Times New Roman" w:hAnsi="Times New Roman" w:cs="Times New Roman"/>
          <w:sz w:val="24"/>
          <w:szCs w:val="24"/>
        </w:rPr>
        <w:t>ООО «НСК»</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 Требования к выполнению работ и используемому оборудованию.</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1.1. Средство коммерческого учета должно соответствовать следующим требованиям:</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xml:space="preserve">- возможность интеграции в существующее программное обеспечение Заказчика без необходимости использования дополнительного оборудования и программного обеспечения; </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учет активной электрической энергии;</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класс точности измерения активной электрической энергии 1,0 и выше;</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стартовый ток не более 0,02А;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наличие интерфейса RS485 для подключения внешнего модема;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наличие оптического порта с возможностью его защиты паролем;</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наличие энергонезависимой памяти для хранения профиля нагрузки с получасовым интервалом на глубину не менее 45 суток, данных по активной электроэнергии с нарастающим итогом за прошедший месяц, а также запрограммированных параметров;</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обеспечивать защиту от несанкционированного изменения параметров, а также от записи, при этом защита должна быть обеспечена на программном (логическом) уровне (установка паролей) и аппаратном (физическом) уровне (установка пломб, марок и т.п.);</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счетчики должны обеспечивать работоспособность в диапазоне температур от - 35˚С до +50˚С;</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на вновь устанавливаемых счетчиках должны быть пломбы государственной поверки, с давностью не превышающей срок гарантийного хранения, но не более 2 лет (в соответствии с ПУЭ).</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1.2. GSM модем должен:</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обеспечивать работоспособность в диапазоне температур от -40°С до +65°С.</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позволять параллельно подсоединить к модему несколько внешних устройств.</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обеспечивать передачу данных в сети GPRS по стеку протоколов TCP/IP.</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иметь возможность подключаться к источнику постоянного тока или к сети 220В.</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иметь физический интерфейс RS485.</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иметь антенный разъём SMA-F — подключения GSM-антенны.</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1.3.  Шкаф учета должен иметь степень защиты не ниже IP 54, с температурным диапазон от -40 до +70 °С.</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1.4. Предусмотреть в шкафу учёта установку коммутационного оборудования до и после прибора учёта для проведения технического обслуживания.</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xml:space="preserve">1.5. Монтаж шкафов учета наружной установки проводить в легко доступных местах с использованием кабеля с двойной изоляцией, а также выполнение заземления согласно правилам устройства электроустановок (ПУЭ). При необходимости установка прибора учёта согласовывается с Заказчиком. </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1.6. Конструкции и размеры шкафов должны обеспечивать удобный доступ к зажимам счетчика и возможность его замены.</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1.7. Шкафы учёта внутренней установки заземлять. Заземление выполнить отдельным проводом с медной жилой сечением 10 мм2 от заземления РЩ.</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w:t>
      </w:r>
      <w:r w:rsidR="00171D83">
        <w:rPr>
          <w:rFonts w:ascii="Times New Roman" w:hAnsi="Times New Roman" w:cs="Times New Roman"/>
          <w:sz w:val="24"/>
          <w:szCs w:val="24"/>
        </w:rPr>
        <w:t>8</w:t>
      </w:r>
      <w:r w:rsidRPr="00DA4874">
        <w:rPr>
          <w:rFonts w:ascii="Times New Roman" w:hAnsi="Times New Roman" w:cs="Times New Roman"/>
          <w:sz w:val="24"/>
          <w:szCs w:val="24"/>
        </w:rPr>
        <w:t>. По окончании монтажа узла учёта Подрядчик обеспечивает проверку действительной погрешности схемы подключения и оформлением соответствующего акта.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1.</w:t>
      </w:r>
      <w:r w:rsidR="00724752">
        <w:rPr>
          <w:rFonts w:ascii="Times New Roman" w:hAnsi="Times New Roman" w:cs="Times New Roman"/>
          <w:sz w:val="24"/>
          <w:szCs w:val="24"/>
        </w:rPr>
        <w:t>9</w:t>
      </w:r>
      <w:r w:rsidRPr="00DA4874">
        <w:rPr>
          <w:rFonts w:ascii="Times New Roman" w:hAnsi="Times New Roman" w:cs="Times New Roman"/>
          <w:sz w:val="24"/>
          <w:szCs w:val="24"/>
        </w:rPr>
        <w:t xml:space="preserve">. Подрядчик организует и проводит предусмотренную действующим законодательством процедуру допуска средства коммерческого учета электрической энергии (мощности) </w:t>
      </w:r>
      <w:r w:rsidRPr="00DA4874">
        <w:rPr>
          <w:rFonts w:ascii="Times New Roman" w:hAnsi="Times New Roman" w:cs="Times New Roman"/>
          <w:sz w:val="24"/>
          <w:szCs w:val="24"/>
        </w:rPr>
        <w:lastRenderedPageBreak/>
        <w:t>трехфазного прямого включения в эксплуатацию с оформлением акта допуска в эксплуатацию прибора учета электрической энергии.</w:t>
      </w:r>
    </w:p>
    <w:p w:rsidR="00E01353" w:rsidRPr="00DA4874" w:rsidRDefault="00E01353" w:rsidP="00E01353">
      <w:pPr>
        <w:spacing w:after="0" w:line="240" w:lineRule="auto"/>
        <w:jc w:val="both"/>
        <w:rPr>
          <w:rFonts w:ascii="Times New Roman" w:hAnsi="Times New Roman" w:cs="Times New Roman"/>
          <w:sz w:val="24"/>
          <w:szCs w:val="24"/>
        </w:rPr>
      </w:pP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2. Требования к системе учета с автоматизированным сбором данных</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2.1. Общие требования к элементам системы учета с автоматизированным сбором данных:</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Совместимость с программным обеспечением Заказчика.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2.2. Требования к каналам связи:</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передача информации об электропотреблении от счётчика до Центра сбора по каналу GPRS.</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технические характеристики каналообразующей аппаратуры должны обеспечивать скорость передачи информации в канале не менее 9600 Кбит/с;</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выбор оборудования и канала передачи данных должен производиться с учетом обеспечения надежности и экономичности (наименьших затрат) передачи данных;</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при использовании каналов связи GPRS для передачи данных со счетчиков, модем должен обеспечивать работу по протоколу GPRS в базовом режиме и по протоколу CSD в резервном режиме, а также система должна обеспечивать возможность использования стандартных SIM карт любого оператора связи;</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2.3. Требования к надёжности.</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Комплекс технических средств системы учета с автоматизированным сбором данных по показателям надёжности должен соответствовать требованиям ГОСТ 27883-88 и иметь защиту от несанкционированного доступа.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2.4. Перечень работ по организации комплекса технических средств системы</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2.4.1. Выполнение работ при монтаже и пуско-наладке технических средств:</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Монтаж оборудования передачи данных.</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xml:space="preserve">- Прокладка необходимых линий связи. </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Конфигурирования прибора учёта и GSM модема.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Реализация технических мероприятий для обеспечения устойчивого уровня сигнала сети (RSSI) сотовой связи оператора для обмена данными между GSM модемом точки учета и сервером сбора. Произвести трехкратную проверку канала связи с интервалом 24-48 часов. В случае отсутствия устойчивой связи перемонтаж антенны на новое место.</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Индивидуальные испытания смонтированных технических средств (требование ПТЭ п.1.2.3).</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Проверка обмена и передачи данных по каналу связи стандарта GSM; GPRS.</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Комплексная наладка всех элементов системы, отладка их взаимодействия.</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Проведение проверки действительной погрешности схемы подключения, с обязательным анализом векторной диаграммы.</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Проведение опытной эксплуатации с оформлением Акта о приемке в опытную эксплуатацию.</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3. Требования по комплектации оборудования и материалов</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3.1 Оборудование и материалы должны быть новыми и ранее не использованными, иметь паспорта и сертификаты соответствия.</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 Требования безопасности. Противопожарные мероприятия.</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4.1. При производстве монтажных и пусконаладочных работ необходимо строго соблюдать Правила охраны труда, изложенные в нормативных документах.</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4.2. Монтажные и пусконаладочные работы проводить под руководством ответственного работника, прошедшего проверку знаний правил работ в электроустановках в соответствующей комиссии и допущенного к руководству этими работами организационно-распорядительным документом Подрядчика.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4.3. Пожарная безопасность включает комплекс мероприятий по предупреждению пожаров и снижению пожарной опасности при выполнении строительно-монтажных и пусконаладочных работ. Работники обязаны строго соблюдать требования пожарной безопасности на всех стадиях строительства, начиная с подготовительных работ.</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lastRenderedPageBreak/>
        <w:t xml:space="preserve">4.4. Перед началом работ Подрядчик должен направить в адрес </w:t>
      </w:r>
      <w:r w:rsidR="00724752">
        <w:rPr>
          <w:rFonts w:ascii="Times New Roman" w:hAnsi="Times New Roman" w:cs="Times New Roman"/>
          <w:sz w:val="24"/>
          <w:szCs w:val="24"/>
        </w:rPr>
        <w:t>ООО «НСК»</w:t>
      </w:r>
      <w:r w:rsidRPr="00DA4874">
        <w:rPr>
          <w:rFonts w:ascii="Times New Roman" w:hAnsi="Times New Roman" w:cs="Times New Roman"/>
          <w:sz w:val="24"/>
          <w:szCs w:val="24"/>
        </w:rPr>
        <w:t xml:space="preserve"> сопроводительное письмо с указанием цели и места выполнения работ, а также работников, которым будет предоставлено право выдачи наряда, право быть ответственным руководителем работ, производителем работ, членами бригады, а также подтвердить группы этих работников.</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4.5. Персонал Подрядчика должен прибыть на территорию Заказчика для прохождения вводного и первичного инструктажа по безопасности труда с учетом местных особенностей, а работники, имеющие право выдачи нарядов и быть руководителями работ, должны пройти инструктаж по схемам электроустановок.</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4.6.  Перед началом работ уполномоченный представитель Заказчика совместно с представителем Подрядчика должны составить акт-допуск на производство работ.</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4.7. Подготовка рабочего места производится только по письменной заявке Подрядчика работниками Заказчика.</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4.8. При выполнении работ у персонала Подрядчика должны быть при себе удостоверения установленного образца для данных видов работ.</w:t>
      </w: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xml:space="preserve">4.9. Персонал Подрядчика должен иметь соответствующую квалификацию (наличие документа, подтверждающего квалификацию). </w:t>
      </w:r>
    </w:p>
    <w:p w:rsidR="00E01353" w:rsidRPr="00DA4874" w:rsidRDefault="00E01353" w:rsidP="00E01353">
      <w:pPr>
        <w:spacing w:after="0" w:line="240" w:lineRule="auto"/>
        <w:jc w:val="both"/>
        <w:rPr>
          <w:rFonts w:ascii="Times New Roman" w:hAnsi="Times New Roman" w:cs="Times New Roman"/>
          <w:sz w:val="24"/>
          <w:szCs w:val="24"/>
        </w:rPr>
      </w:pPr>
    </w:p>
    <w:p w:rsidR="00E01353" w:rsidRPr="00DA4874" w:rsidRDefault="00E01353" w:rsidP="00E01353">
      <w:pPr>
        <w:spacing w:after="0" w:line="240" w:lineRule="auto"/>
        <w:jc w:val="both"/>
        <w:rPr>
          <w:rFonts w:ascii="Times New Roman" w:hAnsi="Times New Roman" w:cs="Times New Roman"/>
          <w:sz w:val="24"/>
          <w:szCs w:val="24"/>
        </w:rPr>
      </w:pPr>
      <w:r w:rsidRPr="00DA4874">
        <w:rPr>
          <w:rFonts w:ascii="Times New Roman" w:hAnsi="Times New Roman" w:cs="Times New Roman"/>
          <w:sz w:val="24"/>
          <w:szCs w:val="24"/>
        </w:rPr>
        <w:t xml:space="preserve">5. Адресный список объектов на выполнение работ по установке, пуско-наладке средств коммерческого учета (СКУ) в объектах электросетевого хозяйства </w:t>
      </w:r>
      <w:r w:rsidR="00724752">
        <w:rPr>
          <w:rFonts w:ascii="Times New Roman" w:hAnsi="Times New Roman" w:cs="Times New Roman"/>
          <w:sz w:val="24"/>
          <w:szCs w:val="24"/>
        </w:rPr>
        <w:t>ООО «НСК»</w:t>
      </w:r>
      <w:r w:rsidRPr="00DA4874">
        <w:rPr>
          <w:rFonts w:ascii="Times New Roman" w:hAnsi="Times New Roman" w:cs="Times New Roman"/>
          <w:sz w:val="24"/>
          <w:szCs w:val="24"/>
        </w:rPr>
        <w:t xml:space="preserve"> </w:t>
      </w:r>
    </w:p>
    <w:p w:rsidR="006B1D74" w:rsidRDefault="006B1D74"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rsidP="006B1D74">
      <w:pPr>
        <w:spacing w:line="276" w:lineRule="auto"/>
        <w:jc w:val="center"/>
        <w:rPr>
          <w:rFonts w:ascii="Times New Roman" w:hAnsi="Times New Roman" w:cs="Times New Roman"/>
          <w:b/>
          <w:sz w:val="24"/>
          <w:szCs w:val="24"/>
        </w:rPr>
      </w:pPr>
    </w:p>
    <w:p w:rsidR="00724752" w:rsidRDefault="00724752">
      <w:pPr>
        <w:rPr>
          <w:rFonts w:ascii="Times New Roman" w:hAnsi="Times New Roman" w:cs="Times New Roman"/>
          <w:b/>
          <w:sz w:val="24"/>
          <w:szCs w:val="24"/>
        </w:rPr>
      </w:pPr>
      <w:r>
        <w:rPr>
          <w:rFonts w:ascii="Times New Roman" w:hAnsi="Times New Roman" w:cs="Times New Roman"/>
          <w:b/>
          <w:sz w:val="24"/>
          <w:szCs w:val="24"/>
        </w:rPr>
        <w:br w:type="page"/>
      </w:r>
    </w:p>
    <w:p w:rsidR="00724752" w:rsidRDefault="00724752" w:rsidP="00724752">
      <w:pPr>
        <w:spacing w:line="276" w:lineRule="auto"/>
        <w:rPr>
          <w:rFonts w:ascii="Times New Roman" w:hAnsi="Times New Roman" w:cs="Times New Roman"/>
          <w:b/>
          <w:sz w:val="24"/>
          <w:szCs w:val="24"/>
        </w:rPr>
        <w:sectPr w:rsidR="00724752" w:rsidSect="007D5EA3">
          <w:pgSz w:w="11906" w:h="16838"/>
          <w:pgMar w:top="1134" w:right="566" w:bottom="1134" w:left="1701" w:header="708" w:footer="708" w:gutter="0"/>
          <w:cols w:space="708"/>
          <w:docGrid w:linePitch="360"/>
        </w:sectPr>
      </w:pPr>
    </w:p>
    <w:tbl>
      <w:tblPr>
        <w:tblW w:w="15189" w:type="dxa"/>
        <w:tblLayout w:type="fixed"/>
        <w:tblLook w:val="04A0" w:firstRow="1" w:lastRow="0" w:firstColumn="1" w:lastColumn="0" w:noHBand="0" w:noVBand="1"/>
      </w:tblPr>
      <w:tblGrid>
        <w:gridCol w:w="463"/>
        <w:gridCol w:w="155"/>
        <w:gridCol w:w="1305"/>
        <w:gridCol w:w="62"/>
        <w:gridCol w:w="1369"/>
        <w:gridCol w:w="51"/>
        <w:gridCol w:w="1036"/>
        <w:gridCol w:w="972"/>
        <w:gridCol w:w="1077"/>
        <w:gridCol w:w="930"/>
        <w:gridCol w:w="690"/>
        <w:gridCol w:w="664"/>
        <w:gridCol w:w="953"/>
        <w:gridCol w:w="639"/>
        <w:gridCol w:w="1336"/>
        <w:gridCol w:w="1623"/>
        <w:gridCol w:w="588"/>
        <w:gridCol w:w="1276"/>
      </w:tblGrid>
      <w:tr w:rsidR="0036175F" w:rsidRPr="0036175F" w:rsidTr="00B47950">
        <w:trPr>
          <w:gridAfter w:val="12"/>
          <w:wAfter w:w="11784" w:type="dxa"/>
          <w:trHeight w:val="645"/>
        </w:trPr>
        <w:tc>
          <w:tcPr>
            <w:tcW w:w="618" w:type="dxa"/>
            <w:gridSpan w:val="2"/>
            <w:tcBorders>
              <w:top w:val="nil"/>
              <w:left w:val="nil"/>
              <w:bottom w:val="nil"/>
              <w:right w:val="nil"/>
            </w:tcBorders>
            <w:shd w:val="clear" w:color="auto" w:fill="auto"/>
            <w:vAlign w:val="center"/>
            <w:hideMark/>
          </w:tcPr>
          <w:p w:rsidR="0036175F" w:rsidRPr="0036175F" w:rsidRDefault="0036175F" w:rsidP="0036175F">
            <w:pPr>
              <w:spacing w:after="0" w:line="240" w:lineRule="auto"/>
              <w:jc w:val="center"/>
              <w:rPr>
                <w:rFonts w:ascii="Tahoma" w:eastAsia="Times New Roman" w:hAnsi="Tahoma" w:cs="Tahoma"/>
                <w:b/>
                <w:bCs/>
                <w:sz w:val="20"/>
                <w:szCs w:val="20"/>
                <w:lang w:eastAsia="ru-RU"/>
              </w:rPr>
            </w:pPr>
          </w:p>
        </w:tc>
        <w:tc>
          <w:tcPr>
            <w:tcW w:w="1305" w:type="dxa"/>
            <w:tcBorders>
              <w:top w:val="nil"/>
              <w:left w:val="nil"/>
              <w:bottom w:val="nil"/>
              <w:right w:val="nil"/>
            </w:tcBorders>
            <w:shd w:val="clear" w:color="auto" w:fill="auto"/>
            <w:noWrap/>
            <w:vAlign w:val="bottom"/>
            <w:hideMark/>
          </w:tcPr>
          <w:p w:rsidR="0036175F" w:rsidRPr="0036175F" w:rsidRDefault="0036175F" w:rsidP="0036175F">
            <w:pPr>
              <w:spacing w:after="0" w:line="240" w:lineRule="auto"/>
              <w:rPr>
                <w:rFonts w:ascii="Times New Roman" w:eastAsia="Times New Roman" w:hAnsi="Times New Roman" w:cs="Times New Roman"/>
                <w:sz w:val="20"/>
                <w:szCs w:val="20"/>
                <w:lang w:eastAsia="ru-RU"/>
              </w:rPr>
            </w:pPr>
          </w:p>
        </w:tc>
        <w:tc>
          <w:tcPr>
            <w:tcW w:w="1482" w:type="dxa"/>
            <w:gridSpan w:val="3"/>
            <w:tcBorders>
              <w:top w:val="nil"/>
              <w:left w:val="nil"/>
              <w:bottom w:val="nil"/>
              <w:right w:val="nil"/>
            </w:tcBorders>
            <w:shd w:val="clear" w:color="auto" w:fill="auto"/>
            <w:noWrap/>
            <w:vAlign w:val="bottom"/>
            <w:hideMark/>
          </w:tcPr>
          <w:p w:rsidR="0036175F" w:rsidRPr="0036175F" w:rsidRDefault="0036175F" w:rsidP="0036175F">
            <w:pPr>
              <w:spacing w:after="0" w:line="240" w:lineRule="auto"/>
              <w:rPr>
                <w:rFonts w:ascii="Times New Roman" w:eastAsia="Times New Roman" w:hAnsi="Times New Roman" w:cs="Times New Roman"/>
                <w:sz w:val="20"/>
                <w:szCs w:val="20"/>
                <w:lang w:eastAsia="ru-RU"/>
              </w:rPr>
            </w:pPr>
          </w:p>
        </w:tc>
      </w:tr>
      <w:tr w:rsidR="00B47950" w:rsidRPr="00B47950" w:rsidTr="00B47950">
        <w:trPr>
          <w:trHeight w:val="255"/>
        </w:trPr>
        <w:tc>
          <w:tcPr>
            <w:tcW w:w="463"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    п/п</w:t>
            </w:r>
          </w:p>
        </w:tc>
        <w:tc>
          <w:tcPr>
            <w:tcW w:w="1522" w:type="dxa"/>
            <w:gridSpan w:val="3"/>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Наименование объекта</w:t>
            </w:r>
          </w:p>
        </w:tc>
        <w:tc>
          <w:tcPr>
            <w:tcW w:w="1369"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Наименование питающей подстанции</w:t>
            </w:r>
          </w:p>
        </w:tc>
        <w:tc>
          <w:tcPr>
            <w:tcW w:w="1087" w:type="dxa"/>
            <w:gridSpan w:val="2"/>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Место установки прибора учета</w:t>
            </w:r>
          </w:p>
        </w:tc>
        <w:tc>
          <w:tcPr>
            <w:tcW w:w="972"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Тип прибора учета</w:t>
            </w:r>
          </w:p>
        </w:tc>
        <w:tc>
          <w:tcPr>
            <w:tcW w:w="1077"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 xml:space="preserve"> Зав. № прибора учета</w:t>
            </w:r>
          </w:p>
        </w:tc>
        <w:tc>
          <w:tcPr>
            <w:tcW w:w="930" w:type="dxa"/>
            <w:vMerge w:val="restart"/>
            <w:tcBorders>
              <w:top w:val="nil"/>
              <w:left w:val="single" w:sz="4" w:space="0" w:color="auto"/>
              <w:bottom w:val="single" w:sz="4" w:space="0" w:color="000000"/>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Класс точности</w:t>
            </w:r>
          </w:p>
        </w:tc>
        <w:tc>
          <w:tcPr>
            <w:tcW w:w="690"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МПИ, лет</w:t>
            </w:r>
          </w:p>
        </w:tc>
        <w:tc>
          <w:tcPr>
            <w:tcW w:w="664"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proofErr w:type="spellStart"/>
            <w:r w:rsidRPr="00B47950">
              <w:rPr>
                <w:rFonts w:ascii="Times New Roman" w:eastAsia="Times New Roman" w:hAnsi="Times New Roman" w:cs="Times New Roman"/>
                <w:b/>
                <w:bCs/>
                <w:sz w:val="20"/>
                <w:szCs w:val="20"/>
                <w:lang w:eastAsia="ru-RU"/>
              </w:rPr>
              <w:t>Коэф</w:t>
            </w:r>
            <w:proofErr w:type="spellEnd"/>
            <w:r w:rsidRPr="00B47950">
              <w:rPr>
                <w:rFonts w:ascii="Times New Roman" w:eastAsia="Times New Roman" w:hAnsi="Times New Roman" w:cs="Times New Roman"/>
                <w:b/>
                <w:bCs/>
                <w:sz w:val="20"/>
                <w:szCs w:val="20"/>
                <w:lang w:eastAsia="ru-RU"/>
              </w:rPr>
              <w:t xml:space="preserve">. </w:t>
            </w:r>
            <w:proofErr w:type="spellStart"/>
            <w:r w:rsidRPr="00B47950">
              <w:rPr>
                <w:rFonts w:ascii="Times New Roman" w:eastAsia="Times New Roman" w:hAnsi="Times New Roman" w:cs="Times New Roman"/>
                <w:b/>
                <w:bCs/>
                <w:sz w:val="20"/>
                <w:szCs w:val="20"/>
                <w:lang w:eastAsia="ru-RU"/>
              </w:rPr>
              <w:t>тр-ции</w:t>
            </w:r>
            <w:proofErr w:type="spellEnd"/>
            <w:r w:rsidRPr="00B47950">
              <w:rPr>
                <w:rFonts w:ascii="Times New Roman" w:eastAsia="Times New Roman" w:hAnsi="Times New Roman" w:cs="Times New Roman"/>
                <w:b/>
                <w:bCs/>
                <w:sz w:val="20"/>
                <w:szCs w:val="20"/>
                <w:lang w:eastAsia="ru-RU"/>
              </w:rPr>
              <w:t xml:space="preserve"> ТТ</w:t>
            </w:r>
          </w:p>
        </w:tc>
        <w:tc>
          <w:tcPr>
            <w:tcW w:w="953"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proofErr w:type="spellStart"/>
            <w:r w:rsidRPr="00B47950">
              <w:rPr>
                <w:rFonts w:ascii="Times New Roman" w:eastAsia="Times New Roman" w:hAnsi="Times New Roman" w:cs="Times New Roman"/>
                <w:b/>
                <w:bCs/>
                <w:sz w:val="20"/>
                <w:szCs w:val="20"/>
                <w:lang w:eastAsia="ru-RU"/>
              </w:rPr>
              <w:t>Коэф</w:t>
            </w:r>
            <w:proofErr w:type="spellEnd"/>
            <w:r w:rsidRPr="00B47950">
              <w:rPr>
                <w:rFonts w:ascii="Times New Roman" w:eastAsia="Times New Roman" w:hAnsi="Times New Roman" w:cs="Times New Roman"/>
                <w:b/>
                <w:bCs/>
                <w:sz w:val="20"/>
                <w:szCs w:val="20"/>
                <w:lang w:eastAsia="ru-RU"/>
              </w:rPr>
              <w:t xml:space="preserve">. </w:t>
            </w:r>
            <w:proofErr w:type="spellStart"/>
            <w:r w:rsidRPr="00B47950">
              <w:rPr>
                <w:rFonts w:ascii="Times New Roman" w:eastAsia="Times New Roman" w:hAnsi="Times New Roman" w:cs="Times New Roman"/>
                <w:b/>
                <w:bCs/>
                <w:sz w:val="20"/>
                <w:szCs w:val="20"/>
                <w:lang w:eastAsia="ru-RU"/>
              </w:rPr>
              <w:t>тр-ции</w:t>
            </w:r>
            <w:proofErr w:type="spellEnd"/>
            <w:r w:rsidRPr="00B47950">
              <w:rPr>
                <w:rFonts w:ascii="Times New Roman" w:eastAsia="Times New Roman" w:hAnsi="Times New Roman" w:cs="Times New Roman"/>
                <w:b/>
                <w:bCs/>
                <w:sz w:val="20"/>
                <w:szCs w:val="20"/>
                <w:lang w:eastAsia="ru-RU"/>
              </w:rPr>
              <w:t xml:space="preserve"> ТН</w:t>
            </w:r>
          </w:p>
        </w:tc>
        <w:tc>
          <w:tcPr>
            <w:tcW w:w="639"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proofErr w:type="spellStart"/>
            <w:r w:rsidRPr="00B47950">
              <w:rPr>
                <w:rFonts w:ascii="Times New Roman" w:eastAsia="Times New Roman" w:hAnsi="Times New Roman" w:cs="Times New Roman"/>
                <w:b/>
                <w:bCs/>
                <w:sz w:val="20"/>
                <w:szCs w:val="20"/>
                <w:lang w:eastAsia="ru-RU"/>
              </w:rPr>
              <w:t>Расч</w:t>
            </w:r>
            <w:proofErr w:type="spellEnd"/>
            <w:r w:rsidRPr="00B47950">
              <w:rPr>
                <w:rFonts w:ascii="Times New Roman" w:eastAsia="Times New Roman" w:hAnsi="Times New Roman" w:cs="Times New Roman"/>
                <w:b/>
                <w:bCs/>
                <w:sz w:val="20"/>
                <w:szCs w:val="20"/>
                <w:lang w:eastAsia="ru-RU"/>
              </w:rPr>
              <w:t xml:space="preserve">. </w:t>
            </w:r>
            <w:proofErr w:type="spellStart"/>
            <w:r w:rsidRPr="00B47950">
              <w:rPr>
                <w:rFonts w:ascii="Times New Roman" w:eastAsia="Times New Roman" w:hAnsi="Times New Roman" w:cs="Times New Roman"/>
                <w:b/>
                <w:bCs/>
                <w:sz w:val="20"/>
                <w:szCs w:val="20"/>
                <w:lang w:eastAsia="ru-RU"/>
              </w:rPr>
              <w:t>коэф</w:t>
            </w:r>
            <w:proofErr w:type="spellEnd"/>
            <w:r w:rsidRPr="00B47950">
              <w:rPr>
                <w:rFonts w:ascii="Times New Roman" w:eastAsia="Times New Roman" w:hAnsi="Times New Roman" w:cs="Times New Roman"/>
                <w:b/>
                <w:bCs/>
                <w:sz w:val="20"/>
                <w:szCs w:val="20"/>
                <w:lang w:eastAsia="ru-RU"/>
              </w:rPr>
              <w:t>.</w:t>
            </w:r>
          </w:p>
        </w:tc>
        <w:tc>
          <w:tcPr>
            <w:tcW w:w="1336" w:type="dxa"/>
            <w:vMerge w:val="restart"/>
            <w:tcBorders>
              <w:top w:val="nil"/>
              <w:left w:val="single" w:sz="4" w:space="0" w:color="auto"/>
              <w:bottom w:val="single" w:sz="4" w:space="0" w:color="auto"/>
              <w:right w:val="single" w:sz="4" w:space="0" w:color="auto"/>
            </w:tcBorders>
            <w:shd w:val="clear" w:color="000000" w:fill="0066CC"/>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 xml:space="preserve">Место расположения объекта </w:t>
            </w:r>
          </w:p>
        </w:tc>
        <w:tc>
          <w:tcPr>
            <w:tcW w:w="1623" w:type="dxa"/>
            <w:vMerge w:val="restart"/>
            <w:tcBorders>
              <w:top w:val="single" w:sz="4" w:space="0" w:color="auto"/>
              <w:left w:val="single" w:sz="4" w:space="0" w:color="auto"/>
              <w:bottom w:val="single" w:sz="4" w:space="0" w:color="000000"/>
              <w:right w:val="single" w:sz="4" w:space="0" w:color="auto"/>
            </w:tcBorders>
            <w:shd w:val="clear" w:color="000000" w:fill="0066CC"/>
            <w:noWrap/>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Тип включения</w:t>
            </w:r>
          </w:p>
        </w:tc>
        <w:tc>
          <w:tcPr>
            <w:tcW w:w="588" w:type="dxa"/>
            <w:vMerge w:val="restart"/>
            <w:tcBorders>
              <w:top w:val="single" w:sz="4" w:space="0" w:color="auto"/>
              <w:left w:val="single" w:sz="4" w:space="0" w:color="auto"/>
              <w:bottom w:val="single" w:sz="4" w:space="0" w:color="000000"/>
              <w:right w:val="single" w:sz="4" w:space="0" w:color="auto"/>
            </w:tcBorders>
            <w:shd w:val="clear" w:color="000000" w:fill="0066CC"/>
            <w:noWrap/>
            <w:vAlign w:val="center"/>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r w:rsidRPr="00B47950">
              <w:rPr>
                <w:rFonts w:ascii="Times New Roman" w:eastAsia="Times New Roman" w:hAnsi="Times New Roman" w:cs="Times New Roman"/>
                <w:b/>
                <w:bCs/>
                <w:sz w:val="20"/>
                <w:szCs w:val="20"/>
                <w:lang w:eastAsia="ru-RU"/>
              </w:rPr>
              <w:t xml:space="preserve">U </w:t>
            </w:r>
            <w:proofErr w:type="spellStart"/>
            <w:r w:rsidRPr="00B47950">
              <w:rPr>
                <w:rFonts w:ascii="Times New Roman" w:eastAsia="Times New Roman" w:hAnsi="Times New Roman" w:cs="Times New Roman"/>
                <w:b/>
                <w:bCs/>
                <w:sz w:val="20"/>
                <w:szCs w:val="20"/>
                <w:lang w:eastAsia="ru-RU"/>
              </w:rPr>
              <w:t>кВ</w:t>
            </w:r>
            <w:proofErr w:type="spellEnd"/>
          </w:p>
        </w:tc>
        <w:tc>
          <w:tcPr>
            <w:tcW w:w="1276" w:type="dxa"/>
            <w:tcBorders>
              <w:top w:val="nil"/>
              <w:left w:val="nil"/>
              <w:bottom w:val="nil"/>
              <w:right w:val="nil"/>
            </w:tcBorders>
            <w:shd w:val="clear" w:color="auto" w:fill="auto"/>
            <w:noWrap/>
            <w:vAlign w:val="bottom"/>
            <w:hideMark/>
          </w:tcPr>
          <w:p w:rsidR="0036175F" w:rsidRPr="00B47950" w:rsidRDefault="0036175F" w:rsidP="0036175F">
            <w:pPr>
              <w:spacing w:after="0" w:line="240" w:lineRule="auto"/>
              <w:jc w:val="center"/>
              <w:rPr>
                <w:rFonts w:ascii="Times New Roman" w:eastAsia="Times New Roman" w:hAnsi="Times New Roman" w:cs="Times New Roman"/>
                <w:b/>
                <w:bCs/>
                <w:sz w:val="20"/>
                <w:szCs w:val="20"/>
                <w:lang w:eastAsia="ru-RU"/>
              </w:rPr>
            </w:pPr>
          </w:p>
        </w:tc>
      </w:tr>
      <w:tr w:rsidR="00B47950" w:rsidRPr="00B47950" w:rsidTr="00B47950">
        <w:trPr>
          <w:trHeight w:val="255"/>
        </w:trPr>
        <w:tc>
          <w:tcPr>
            <w:tcW w:w="463"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522" w:type="dxa"/>
            <w:gridSpan w:val="3"/>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369"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972"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077"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930" w:type="dxa"/>
            <w:vMerge/>
            <w:tcBorders>
              <w:top w:val="nil"/>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690"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664"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639"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336"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nil"/>
            </w:tcBorders>
            <w:shd w:val="clear" w:color="auto" w:fill="auto"/>
            <w:noWrap/>
            <w:vAlign w:val="bottom"/>
            <w:hideMark/>
          </w:tcPr>
          <w:p w:rsidR="0036175F" w:rsidRPr="00B47950" w:rsidRDefault="0036175F" w:rsidP="0036175F">
            <w:pPr>
              <w:spacing w:after="0" w:line="240" w:lineRule="auto"/>
              <w:rPr>
                <w:rFonts w:ascii="Times New Roman" w:eastAsia="Times New Roman" w:hAnsi="Times New Roman" w:cs="Times New Roman"/>
                <w:sz w:val="20"/>
                <w:szCs w:val="20"/>
                <w:lang w:eastAsia="ru-RU"/>
              </w:rPr>
            </w:pPr>
          </w:p>
        </w:tc>
      </w:tr>
      <w:tr w:rsidR="00B47950" w:rsidRPr="00B47950" w:rsidTr="00B47950">
        <w:trPr>
          <w:trHeight w:val="600"/>
        </w:trPr>
        <w:tc>
          <w:tcPr>
            <w:tcW w:w="463"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522" w:type="dxa"/>
            <w:gridSpan w:val="3"/>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369"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087" w:type="dxa"/>
            <w:gridSpan w:val="2"/>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972"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077"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930" w:type="dxa"/>
            <w:vMerge/>
            <w:tcBorders>
              <w:top w:val="nil"/>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690"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664"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953"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639"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336" w:type="dxa"/>
            <w:vMerge/>
            <w:tcBorders>
              <w:top w:val="nil"/>
              <w:left w:val="single" w:sz="4" w:space="0" w:color="auto"/>
              <w:bottom w:val="single" w:sz="4" w:space="0" w:color="auto"/>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b/>
                <w:bCs/>
                <w:sz w:val="20"/>
                <w:szCs w:val="20"/>
                <w:lang w:eastAsia="ru-RU"/>
              </w:rPr>
            </w:pPr>
          </w:p>
        </w:tc>
        <w:tc>
          <w:tcPr>
            <w:tcW w:w="1276" w:type="dxa"/>
            <w:tcBorders>
              <w:top w:val="nil"/>
              <w:left w:val="nil"/>
              <w:bottom w:val="nil"/>
              <w:right w:val="nil"/>
            </w:tcBorders>
            <w:shd w:val="clear" w:color="auto" w:fill="auto"/>
            <w:noWrap/>
            <w:vAlign w:val="bottom"/>
            <w:hideMark/>
          </w:tcPr>
          <w:p w:rsidR="0036175F" w:rsidRPr="00B47950" w:rsidRDefault="0036175F" w:rsidP="0036175F">
            <w:pPr>
              <w:spacing w:after="0" w:line="240" w:lineRule="auto"/>
              <w:rPr>
                <w:rFonts w:ascii="Times New Roman" w:eastAsia="Times New Roman" w:hAnsi="Times New Roman" w:cs="Times New Roman"/>
                <w:sz w:val="20"/>
                <w:szCs w:val="20"/>
                <w:lang w:eastAsia="ru-RU"/>
              </w:rPr>
            </w:pPr>
          </w:p>
        </w:tc>
      </w:tr>
      <w:tr w:rsidR="00B47950" w:rsidRPr="00B47950" w:rsidTr="00B47950">
        <w:trPr>
          <w:trHeight w:val="90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Административное здание, дизель генератор, мастерская "Мастер-авто", участок малой механизации</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ПС «Ивановская-10» ТП № 17</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яч.2, РУ-0,4 </w:t>
            </w:r>
            <w:proofErr w:type="spellStart"/>
            <w:r w:rsidRPr="00B47950">
              <w:rPr>
                <w:rFonts w:ascii="Times New Roman" w:eastAsia="Times New Roman" w:hAnsi="Times New Roman" w:cs="Times New Roman"/>
                <w:sz w:val="20"/>
                <w:szCs w:val="20"/>
                <w:lang w:eastAsia="ru-RU"/>
              </w:rPr>
              <w:t>кВ</w:t>
            </w:r>
            <w:proofErr w:type="spellEnd"/>
            <w:r w:rsidRPr="00B47950">
              <w:rPr>
                <w:rFonts w:ascii="Times New Roman" w:eastAsia="Times New Roman" w:hAnsi="Times New Roman" w:cs="Times New Roman"/>
                <w:sz w:val="20"/>
                <w:szCs w:val="20"/>
                <w:lang w:eastAsia="ru-RU"/>
              </w:rPr>
              <w:t>, ТП-17</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АRТ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11139602-12</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400/5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 -</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80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Арматурная мастерская полигона №2</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ПС «Ивановская-10» ТП полигона №2</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ВРУ-0.4 </w:t>
            </w:r>
            <w:proofErr w:type="spellStart"/>
            <w:r w:rsidRPr="00B47950">
              <w:rPr>
                <w:rFonts w:ascii="Times New Roman" w:eastAsia="Times New Roman" w:hAnsi="Times New Roman" w:cs="Times New Roman"/>
                <w:sz w:val="20"/>
                <w:szCs w:val="20"/>
                <w:lang w:eastAsia="ru-RU"/>
              </w:rPr>
              <w:t>кВ</w:t>
            </w:r>
            <w:proofErr w:type="spellEnd"/>
            <w:r w:rsidRPr="00B47950">
              <w:rPr>
                <w:rFonts w:ascii="Times New Roman" w:eastAsia="Times New Roman" w:hAnsi="Times New Roman" w:cs="Times New Roman"/>
                <w:sz w:val="20"/>
                <w:szCs w:val="20"/>
                <w:lang w:eastAsia="ru-RU"/>
              </w:rPr>
              <w:t xml:space="preserve"> в здании Емельянова В.П.</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АRТ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11140446</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 -</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Нежилое здание</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ПС «Ивановская-10» ТП полигона №2</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РУ-0,4 ТП полигона №2</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АRТ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11140112</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 -</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4</w:t>
            </w:r>
          </w:p>
        </w:tc>
        <w:tc>
          <w:tcPr>
            <w:tcW w:w="15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ООО «ЭКТА»</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КТП№1 ООО «МЕТЭКС»</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ВРУ-1 ООО «ЭКТА»</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ART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11177598</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600/5</w:t>
            </w:r>
          </w:p>
        </w:tc>
        <w:tc>
          <w:tcPr>
            <w:tcW w:w="953"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120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г. Иваново, ул. </w:t>
            </w:r>
            <w:proofErr w:type="spellStart"/>
            <w:r w:rsidRPr="00B47950">
              <w:rPr>
                <w:rFonts w:ascii="Times New Roman" w:eastAsia="Times New Roman" w:hAnsi="Times New Roman" w:cs="Times New Roman"/>
                <w:sz w:val="20"/>
                <w:szCs w:val="20"/>
                <w:lang w:eastAsia="ru-RU"/>
              </w:rPr>
              <w:t>Кохомское</w:t>
            </w:r>
            <w:proofErr w:type="spellEnd"/>
            <w:r w:rsidRPr="00B47950">
              <w:rPr>
                <w:rFonts w:ascii="Times New Roman" w:eastAsia="Times New Roman" w:hAnsi="Times New Roman" w:cs="Times New Roman"/>
                <w:sz w:val="20"/>
                <w:szCs w:val="20"/>
                <w:lang w:eastAsia="ru-RU"/>
              </w:rPr>
              <w:t xml:space="preserve"> шоссе, д. 1, корп. "А"</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5</w:t>
            </w:r>
          </w:p>
        </w:tc>
        <w:tc>
          <w:tcPr>
            <w:tcW w:w="1522" w:type="dxa"/>
            <w:gridSpan w:val="3"/>
            <w:vMerge/>
            <w:tcBorders>
              <w:top w:val="nil"/>
              <w:left w:val="single" w:sz="4" w:space="0" w:color="auto"/>
              <w:bottom w:val="single" w:sz="4" w:space="0" w:color="000000"/>
              <w:right w:val="single" w:sz="4" w:space="0" w:color="auto"/>
            </w:tcBorders>
            <w:vAlign w:val="center"/>
            <w:hideMark/>
          </w:tcPr>
          <w:p w:rsidR="0036175F" w:rsidRPr="00B47950" w:rsidRDefault="0036175F" w:rsidP="0036175F">
            <w:pPr>
              <w:spacing w:after="0" w:line="240" w:lineRule="auto"/>
              <w:rPr>
                <w:rFonts w:ascii="Times New Roman" w:eastAsia="Times New Roman" w:hAnsi="Times New Roman" w:cs="Times New Roman"/>
                <w:sz w:val="20"/>
                <w:szCs w:val="20"/>
                <w:lang w:eastAsia="ru-RU"/>
              </w:rPr>
            </w:pP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КТП№1 ООО «МЕТЭКС»</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ВРУ-2 ООО «ЭКТА»</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ART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11179596</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600/5</w:t>
            </w:r>
          </w:p>
        </w:tc>
        <w:tc>
          <w:tcPr>
            <w:tcW w:w="953"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120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г. Иваново, ул. </w:t>
            </w:r>
            <w:proofErr w:type="spellStart"/>
            <w:r w:rsidRPr="00B47950">
              <w:rPr>
                <w:rFonts w:ascii="Times New Roman" w:eastAsia="Times New Roman" w:hAnsi="Times New Roman" w:cs="Times New Roman"/>
                <w:sz w:val="20"/>
                <w:szCs w:val="20"/>
                <w:lang w:eastAsia="ru-RU"/>
              </w:rPr>
              <w:t>Кохомское</w:t>
            </w:r>
            <w:proofErr w:type="spellEnd"/>
            <w:r w:rsidRPr="00B47950">
              <w:rPr>
                <w:rFonts w:ascii="Times New Roman" w:eastAsia="Times New Roman" w:hAnsi="Times New Roman" w:cs="Times New Roman"/>
                <w:sz w:val="20"/>
                <w:szCs w:val="20"/>
                <w:lang w:eastAsia="ru-RU"/>
              </w:rPr>
              <w:t xml:space="preserve"> шоссе, д. 1, корп. "А"</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B47950" w:rsidRDefault="00B47950" w:rsidP="0036175F">
            <w:pPr>
              <w:spacing w:after="0" w:line="240" w:lineRule="auto"/>
              <w:jc w:val="right"/>
              <w:rPr>
                <w:rFonts w:ascii="Times New Roman" w:eastAsia="Times New Roman" w:hAnsi="Times New Roman" w:cs="Times New Roman"/>
                <w:sz w:val="20"/>
                <w:szCs w:val="20"/>
                <w:lang w:eastAsia="ru-RU"/>
              </w:rPr>
            </w:pPr>
          </w:p>
          <w:p w:rsidR="00B47950" w:rsidRDefault="00B47950" w:rsidP="0036175F">
            <w:pPr>
              <w:spacing w:after="0" w:line="240" w:lineRule="auto"/>
              <w:jc w:val="right"/>
              <w:rPr>
                <w:rFonts w:ascii="Times New Roman" w:eastAsia="Times New Roman" w:hAnsi="Times New Roman" w:cs="Times New Roman"/>
                <w:sz w:val="20"/>
                <w:szCs w:val="20"/>
                <w:lang w:eastAsia="ru-RU"/>
              </w:rPr>
            </w:pPr>
          </w:p>
          <w:p w:rsidR="00B47950" w:rsidRDefault="00B47950" w:rsidP="0036175F">
            <w:pPr>
              <w:spacing w:after="0" w:line="240" w:lineRule="auto"/>
              <w:jc w:val="right"/>
              <w:rPr>
                <w:rFonts w:ascii="Times New Roman" w:eastAsia="Times New Roman" w:hAnsi="Times New Roman" w:cs="Times New Roman"/>
                <w:sz w:val="20"/>
                <w:szCs w:val="20"/>
                <w:lang w:eastAsia="ru-RU"/>
              </w:rPr>
            </w:pPr>
          </w:p>
          <w:p w:rsidR="00B47950" w:rsidRDefault="00B47950" w:rsidP="0036175F">
            <w:pPr>
              <w:spacing w:after="0" w:line="240" w:lineRule="auto"/>
              <w:jc w:val="right"/>
              <w:rPr>
                <w:rFonts w:ascii="Times New Roman" w:eastAsia="Times New Roman" w:hAnsi="Times New Roman" w:cs="Times New Roman"/>
                <w:sz w:val="20"/>
                <w:szCs w:val="20"/>
                <w:lang w:eastAsia="ru-RU"/>
              </w:rPr>
            </w:pPr>
          </w:p>
          <w:p w:rsid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p w:rsidR="00B47950" w:rsidRDefault="00B47950" w:rsidP="0036175F">
            <w:pPr>
              <w:spacing w:after="0" w:line="240" w:lineRule="auto"/>
              <w:jc w:val="right"/>
              <w:rPr>
                <w:rFonts w:ascii="Times New Roman" w:eastAsia="Times New Roman" w:hAnsi="Times New Roman" w:cs="Times New Roman"/>
                <w:sz w:val="20"/>
                <w:szCs w:val="20"/>
                <w:lang w:eastAsia="ru-RU"/>
              </w:rPr>
            </w:pPr>
          </w:p>
          <w:p w:rsidR="00B47950" w:rsidRDefault="00B47950" w:rsidP="0036175F">
            <w:pPr>
              <w:spacing w:after="0" w:line="240" w:lineRule="auto"/>
              <w:jc w:val="right"/>
              <w:rPr>
                <w:rFonts w:ascii="Times New Roman" w:eastAsia="Times New Roman" w:hAnsi="Times New Roman" w:cs="Times New Roman"/>
                <w:sz w:val="20"/>
                <w:szCs w:val="20"/>
                <w:lang w:eastAsia="ru-RU"/>
              </w:rPr>
            </w:pPr>
          </w:p>
          <w:p w:rsidR="00B47950" w:rsidRPr="00B47950" w:rsidRDefault="00B47950" w:rsidP="0036175F">
            <w:pPr>
              <w:spacing w:after="0" w:line="240" w:lineRule="auto"/>
              <w:jc w:val="right"/>
              <w:rPr>
                <w:rFonts w:ascii="Times New Roman" w:eastAsia="Times New Roman" w:hAnsi="Times New Roman" w:cs="Times New Roman"/>
                <w:sz w:val="20"/>
                <w:szCs w:val="20"/>
                <w:lang w:eastAsia="ru-RU"/>
              </w:rPr>
            </w:pP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lastRenderedPageBreak/>
              <w:t>6</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Жабурин</w:t>
            </w:r>
            <w:proofErr w:type="spellEnd"/>
            <w:r w:rsidRPr="00B47950">
              <w:rPr>
                <w:rFonts w:ascii="Times New Roman" w:eastAsia="Times New Roman" w:hAnsi="Times New Roman" w:cs="Times New Roman"/>
                <w:sz w:val="20"/>
                <w:szCs w:val="20"/>
                <w:lang w:eastAsia="ru-RU"/>
              </w:rPr>
              <w:t xml:space="preserve"> В.В.</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РУ-0,4кВ</w:t>
            </w:r>
            <w:r w:rsidRPr="00B47950">
              <w:rPr>
                <w:rFonts w:ascii="Times New Roman" w:eastAsia="Times New Roman" w:hAnsi="Times New Roman" w:cs="Times New Roman"/>
                <w:sz w:val="20"/>
                <w:szCs w:val="20"/>
                <w:lang w:eastAsia="ru-RU"/>
              </w:rPr>
              <w:br/>
              <w:t>ТП полигона №2</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РУ-0,4 ТП полигона №2</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АRТ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11139649</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40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7</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ИП Федосеева Е.Ю.</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РУ-0,4кВ</w:t>
            </w:r>
            <w:r w:rsidRPr="00B47950">
              <w:rPr>
                <w:rFonts w:ascii="Times New Roman" w:eastAsia="Times New Roman" w:hAnsi="Times New Roman" w:cs="Times New Roman"/>
                <w:sz w:val="20"/>
                <w:szCs w:val="20"/>
                <w:lang w:eastAsia="ru-RU"/>
              </w:rPr>
              <w:br/>
              <w:t>ТП полигона №2</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РУ-0,4 ТП полигона №2</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АRТ 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11085127-12</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8</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ИП Куликов В.П.</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РУ-0,4кВ</w:t>
            </w:r>
            <w:r w:rsidRPr="00B47950">
              <w:rPr>
                <w:rFonts w:ascii="Times New Roman" w:eastAsia="Times New Roman" w:hAnsi="Times New Roman" w:cs="Times New Roman"/>
                <w:sz w:val="20"/>
                <w:szCs w:val="20"/>
                <w:lang w:eastAsia="ru-RU"/>
              </w:rPr>
              <w:br/>
              <w:t>ТП полигона №2</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В здании</w:t>
            </w:r>
            <w:r w:rsidRPr="00B47950">
              <w:rPr>
                <w:rFonts w:ascii="Times New Roman" w:eastAsia="Times New Roman" w:hAnsi="Times New Roman" w:cs="Times New Roman"/>
                <w:sz w:val="20"/>
                <w:szCs w:val="20"/>
                <w:lang w:eastAsia="ru-RU"/>
              </w:rPr>
              <w:br/>
              <w:t>ИП Куликова В.П.</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ART-03 PQRSIDN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11090173-12</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9</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ГСК-18</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ВРУ-0,4кВ в здании ИП Емельянов В.П.</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В гараже</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ART-02 PQCSIN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07057712</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прямое</w:t>
            </w:r>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14170,22</w:t>
            </w:r>
          </w:p>
        </w:tc>
      </w:tr>
      <w:tr w:rsidR="00B47950" w:rsidRPr="00B47950" w:rsidTr="00B47950">
        <w:trPr>
          <w:trHeight w:val="255"/>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1522" w:type="dxa"/>
            <w:gridSpan w:val="3"/>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Светофор</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ТП ОАО "ДСК"</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ВРУ 0,22 </w:t>
            </w:r>
            <w:proofErr w:type="spellStart"/>
            <w:r w:rsidRPr="00B47950">
              <w:rPr>
                <w:rFonts w:ascii="Times New Roman" w:eastAsia="Times New Roman" w:hAnsi="Times New Roman" w:cs="Times New Roman"/>
                <w:sz w:val="20"/>
                <w:szCs w:val="20"/>
                <w:lang w:eastAsia="ru-RU"/>
              </w:rPr>
              <w:t>кВ</w:t>
            </w:r>
            <w:proofErr w:type="spellEnd"/>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Меркурий 201.5 </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12027911</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0,5</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прямое</w:t>
            </w:r>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14170,22</w:t>
            </w:r>
          </w:p>
        </w:tc>
      </w:tr>
      <w:tr w:rsidR="00B47950" w:rsidRPr="00B47950" w:rsidTr="00B47950">
        <w:trPr>
          <w:trHeight w:val="255"/>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w:t>
            </w:r>
          </w:p>
        </w:tc>
        <w:tc>
          <w:tcPr>
            <w:tcW w:w="1522" w:type="dxa"/>
            <w:gridSpan w:val="3"/>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color w:val="000000"/>
                <w:sz w:val="20"/>
                <w:szCs w:val="20"/>
                <w:lang w:eastAsia="ru-RU"/>
              </w:rPr>
            </w:pPr>
            <w:r w:rsidRPr="00B47950">
              <w:rPr>
                <w:rFonts w:ascii="Times New Roman" w:eastAsia="Times New Roman" w:hAnsi="Times New Roman" w:cs="Times New Roman"/>
                <w:color w:val="000000"/>
                <w:sz w:val="20"/>
                <w:szCs w:val="20"/>
                <w:lang w:eastAsia="ru-RU"/>
              </w:rPr>
              <w:t>ООО "</w:t>
            </w:r>
            <w:proofErr w:type="spellStart"/>
            <w:r w:rsidRPr="00B47950">
              <w:rPr>
                <w:rFonts w:ascii="Times New Roman" w:eastAsia="Times New Roman" w:hAnsi="Times New Roman" w:cs="Times New Roman"/>
                <w:color w:val="000000"/>
                <w:sz w:val="20"/>
                <w:szCs w:val="20"/>
                <w:lang w:eastAsia="ru-RU"/>
              </w:rPr>
              <w:t>Алстром</w:t>
            </w:r>
            <w:proofErr w:type="spellEnd"/>
            <w:r w:rsidRPr="00B47950">
              <w:rPr>
                <w:rFonts w:ascii="Times New Roman" w:eastAsia="Times New Roman" w:hAnsi="Times New Roman" w:cs="Times New Roman"/>
                <w:color w:val="000000"/>
                <w:sz w:val="20"/>
                <w:szCs w:val="20"/>
                <w:lang w:eastAsia="ru-RU"/>
              </w:rPr>
              <w:t>"</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ТП-6</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РУ-10 </w:t>
            </w:r>
            <w:proofErr w:type="spellStart"/>
            <w:r w:rsidRPr="00B47950">
              <w:rPr>
                <w:rFonts w:ascii="Times New Roman" w:eastAsia="Times New Roman" w:hAnsi="Times New Roman" w:cs="Times New Roman"/>
                <w:sz w:val="20"/>
                <w:szCs w:val="20"/>
                <w:lang w:eastAsia="ru-RU"/>
              </w:rPr>
              <w:t>кВ</w:t>
            </w:r>
            <w:proofErr w:type="spellEnd"/>
            <w:r w:rsidRPr="00B47950">
              <w:rPr>
                <w:rFonts w:ascii="Times New Roman" w:eastAsia="Times New Roman" w:hAnsi="Times New Roman" w:cs="Times New Roman"/>
                <w:sz w:val="20"/>
                <w:szCs w:val="20"/>
                <w:lang w:eastAsia="ru-RU"/>
              </w:rPr>
              <w:t xml:space="preserve"> ТП-6 ячейка 12</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230ART 00</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13043976</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100/5</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10000/100</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2000</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косвенное</w:t>
            </w:r>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245487,66</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12</w:t>
            </w:r>
          </w:p>
        </w:tc>
        <w:tc>
          <w:tcPr>
            <w:tcW w:w="1522" w:type="dxa"/>
            <w:gridSpan w:val="3"/>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color w:val="000000"/>
                <w:sz w:val="20"/>
                <w:szCs w:val="20"/>
                <w:lang w:eastAsia="ru-RU"/>
              </w:rPr>
            </w:pPr>
            <w:r w:rsidRPr="00B47950">
              <w:rPr>
                <w:rFonts w:ascii="Times New Roman" w:eastAsia="Times New Roman" w:hAnsi="Times New Roman" w:cs="Times New Roman"/>
                <w:color w:val="000000"/>
                <w:sz w:val="20"/>
                <w:szCs w:val="20"/>
                <w:lang w:eastAsia="ru-RU"/>
              </w:rPr>
              <w:t>ПАО "МТС"</w:t>
            </w:r>
          </w:p>
        </w:tc>
        <w:tc>
          <w:tcPr>
            <w:tcW w:w="1369"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ТП-6</w:t>
            </w:r>
          </w:p>
        </w:tc>
        <w:tc>
          <w:tcPr>
            <w:tcW w:w="1087" w:type="dxa"/>
            <w:gridSpan w:val="2"/>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 xml:space="preserve">ЩСУ-1 0,4 </w:t>
            </w:r>
            <w:proofErr w:type="spellStart"/>
            <w:r w:rsidRPr="00B47950">
              <w:rPr>
                <w:rFonts w:ascii="Times New Roman" w:eastAsia="Times New Roman" w:hAnsi="Times New Roman" w:cs="Times New Roman"/>
                <w:sz w:val="20"/>
                <w:szCs w:val="20"/>
                <w:lang w:eastAsia="ru-RU"/>
              </w:rPr>
              <w:t>кВ</w:t>
            </w:r>
            <w:proofErr w:type="spellEnd"/>
            <w:r w:rsidRPr="00B47950">
              <w:rPr>
                <w:rFonts w:ascii="Times New Roman" w:eastAsia="Times New Roman" w:hAnsi="Times New Roman" w:cs="Times New Roman"/>
                <w:sz w:val="20"/>
                <w:szCs w:val="20"/>
                <w:lang w:eastAsia="ru-RU"/>
              </w:rPr>
              <w:t xml:space="preserve"> ТП-6</w:t>
            </w:r>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230ART-01 PQRSIN</w:t>
            </w:r>
          </w:p>
        </w:tc>
        <w:tc>
          <w:tcPr>
            <w:tcW w:w="1077"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19437723</w:t>
            </w:r>
          </w:p>
        </w:tc>
        <w:tc>
          <w:tcPr>
            <w:tcW w:w="930"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90"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10</w:t>
            </w:r>
          </w:p>
        </w:tc>
        <w:tc>
          <w:tcPr>
            <w:tcW w:w="664"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95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w:t>
            </w:r>
          </w:p>
        </w:tc>
        <w:tc>
          <w:tcPr>
            <w:tcW w:w="639"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w:t>
            </w:r>
          </w:p>
        </w:tc>
        <w:tc>
          <w:tcPr>
            <w:tcW w:w="1336"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г. Иваново</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прямое</w:t>
            </w:r>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14170,22</w:t>
            </w:r>
          </w:p>
        </w:tc>
      </w:tr>
      <w:tr w:rsidR="00B47950" w:rsidRPr="00B47950" w:rsidTr="00B47950">
        <w:trPr>
          <w:trHeight w:val="51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13</w:t>
            </w:r>
          </w:p>
        </w:tc>
        <w:tc>
          <w:tcPr>
            <w:tcW w:w="1522" w:type="dxa"/>
            <w:gridSpan w:val="3"/>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Вилла «Д» - дом директора и строит. городок</w:t>
            </w:r>
          </w:p>
        </w:tc>
        <w:tc>
          <w:tcPr>
            <w:tcW w:w="1369"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ПС-Пеньки</w:t>
            </w:r>
          </w:p>
        </w:tc>
        <w:tc>
          <w:tcPr>
            <w:tcW w:w="1087" w:type="dxa"/>
            <w:gridSpan w:val="2"/>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 xml:space="preserve">РУ-0,4 </w:t>
            </w:r>
            <w:proofErr w:type="spellStart"/>
            <w:r w:rsidRPr="00B47950">
              <w:rPr>
                <w:rFonts w:ascii="Times New Roman" w:eastAsia="Times New Roman" w:hAnsi="Times New Roman" w:cs="Times New Roman"/>
                <w:sz w:val="20"/>
                <w:szCs w:val="20"/>
                <w:vertAlign w:val="superscript"/>
                <w:lang w:eastAsia="ru-RU"/>
              </w:rPr>
              <w:t>кВ</w:t>
            </w:r>
            <w:proofErr w:type="spellEnd"/>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ART-03 PQRSIDN</w:t>
            </w:r>
          </w:p>
        </w:tc>
        <w:tc>
          <w:tcPr>
            <w:tcW w:w="1077"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1105140487</w:t>
            </w:r>
          </w:p>
        </w:tc>
        <w:tc>
          <w:tcPr>
            <w:tcW w:w="930"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0,5</w:t>
            </w:r>
          </w:p>
        </w:tc>
        <w:tc>
          <w:tcPr>
            <w:tcW w:w="690"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10</w:t>
            </w:r>
          </w:p>
        </w:tc>
        <w:tc>
          <w:tcPr>
            <w:tcW w:w="664"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1000/5</w:t>
            </w:r>
          </w:p>
        </w:tc>
        <w:tc>
          <w:tcPr>
            <w:tcW w:w="953" w:type="dxa"/>
            <w:tcBorders>
              <w:top w:val="nil"/>
              <w:left w:val="nil"/>
              <w:bottom w:val="single" w:sz="4" w:space="0" w:color="auto"/>
              <w:right w:val="single" w:sz="4" w:space="0" w:color="auto"/>
            </w:tcBorders>
            <w:shd w:val="clear" w:color="auto" w:fill="auto"/>
            <w:vAlign w:val="bottom"/>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w:t>
            </w:r>
          </w:p>
        </w:tc>
        <w:tc>
          <w:tcPr>
            <w:tcW w:w="639"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200</w:t>
            </w:r>
          </w:p>
        </w:tc>
        <w:tc>
          <w:tcPr>
            <w:tcW w:w="1336"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г. Плес</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r w:rsidR="00B47950" w:rsidRPr="00B47950" w:rsidTr="00B47950">
        <w:trPr>
          <w:trHeight w:val="87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14</w:t>
            </w:r>
          </w:p>
        </w:tc>
        <w:tc>
          <w:tcPr>
            <w:tcW w:w="1522" w:type="dxa"/>
            <w:gridSpan w:val="3"/>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База отдыха «</w:t>
            </w:r>
            <w:proofErr w:type="spellStart"/>
            <w:r w:rsidRPr="00B47950">
              <w:rPr>
                <w:rFonts w:ascii="Times New Roman" w:eastAsia="Times New Roman" w:hAnsi="Times New Roman" w:cs="Times New Roman"/>
                <w:sz w:val="20"/>
                <w:szCs w:val="20"/>
                <w:lang w:eastAsia="ru-RU"/>
              </w:rPr>
              <w:t>Порошино</w:t>
            </w:r>
            <w:proofErr w:type="spellEnd"/>
            <w:r w:rsidRPr="00B47950">
              <w:rPr>
                <w:rFonts w:ascii="Times New Roman" w:eastAsia="Times New Roman" w:hAnsi="Times New Roman" w:cs="Times New Roman"/>
                <w:sz w:val="20"/>
                <w:szCs w:val="20"/>
                <w:lang w:eastAsia="ru-RU"/>
              </w:rPr>
              <w:t>»</w:t>
            </w:r>
          </w:p>
        </w:tc>
        <w:tc>
          <w:tcPr>
            <w:tcW w:w="1369"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ПС-Пеньки</w:t>
            </w:r>
          </w:p>
        </w:tc>
        <w:tc>
          <w:tcPr>
            <w:tcW w:w="1087" w:type="dxa"/>
            <w:gridSpan w:val="2"/>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 xml:space="preserve">РУ-0,4 </w:t>
            </w:r>
            <w:proofErr w:type="spellStart"/>
            <w:r w:rsidRPr="00B47950">
              <w:rPr>
                <w:rFonts w:ascii="Times New Roman" w:eastAsia="Times New Roman" w:hAnsi="Times New Roman" w:cs="Times New Roman"/>
                <w:sz w:val="20"/>
                <w:szCs w:val="20"/>
                <w:vertAlign w:val="superscript"/>
                <w:lang w:eastAsia="ru-RU"/>
              </w:rPr>
              <w:t>кВ</w:t>
            </w:r>
            <w:proofErr w:type="spellEnd"/>
          </w:p>
        </w:tc>
        <w:tc>
          <w:tcPr>
            <w:tcW w:w="972"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Меркурий 230 ART-03 PQRSIDN</w:t>
            </w:r>
          </w:p>
        </w:tc>
        <w:tc>
          <w:tcPr>
            <w:tcW w:w="1077"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610120043</w:t>
            </w:r>
          </w:p>
        </w:tc>
        <w:tc>
          <w:tcPr>
            <w:tcW w:w="930"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0,5</w:t>
            </w:r>
          </w:p>
        </w:tc>
        <w:tc>
          <w:tcPr>
            <w:tcW w:w="690"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10</w:t>
            </w:r>
          </w:p>
        </w:tc>
        <w:tc>
          <w:tcPr>
            <w:tcW w:w="664"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1000/5</w:t>
            </w:r>
          </w:p>
        </w:tc>
        <w:tc>
          <w:tcPr>
            <w:tcW w:w="953" w:type="dxa"/>
            <w:tcBorders>
              <w:top w:val="nil"/>
              <w:left w:val="nil"/>
              <w:bottom w:val="single" w:sz="4" w:space="0" w:color="auto"/>
              <w:right w:val="single" w:sz="4" w:space="0" w:color="auto"/>
            </w:tcBorders>
            <w:shd w:val="clear" w:color="auto" w:fill="auto"/>
            <w:vAlign w:val="bottom"/>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w:t>
            </w:r>
          </w:p>
        </w:tc>
        <w:tc>
          <w:tcPr>
            <w:tcW w:w="639"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200</w:t>
            </w:r>
          </w:p>
        </w:tc>
        <w:tc>
          <w:tcPr>
            <w:tcW w:w="1336" w:type="dxa"/>
            <w:tcBorders>
              <w:top w:val="nil"/>
              <w:left w:val="nil"/>
              <w:bottom w:val="single" w:sz="4" w:space="0" w:color="auto"/>
              <w:right w:val="single" w:sz="4" w:space="0" w:color="auto"/>
            </w:tcBorders>
            <w:shd w:val="clear" w:color="auto" w:fill="auto"/>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vertAlign w:val="superscript"/>
                <w:lang w:eastAsia="ru-RU"/>
              </w:rPr>
              <w:t>г. Плес</w:t>
            </w:r>
          </w:p>
        </w:tc>
        <w:tc>
          <w:tcPr>
            <w:tcW w:w="1623" w:type="dxa"/>
            <w:tcBorders>
              <w:top w:val="nil"/>
              <w:left w:val="nil"/>
              <w:bottom w:val="single" w:sz="4" w:space="0" w:color="auto"/>
              <w:right w:val="single" w:sz="4" w:space="0" w:color="auto"/>
            </w:tcBorders>
            <w:shd w:val="clear" w:color="000000" w:fill="FFFFFF"/>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proofErr w:type="spellStart"/>
            <w:r w:rsidRPr="00B47950">
              <w:rPr>
                <w:rFonts w:ascii="Times New Roman" w:eastAsia="Times New Roman" w:hAnsi="Times New Roman" w:cs="Times New Roman"/>
                <w:sz w:val="20"/>
                <w:szCs w:val="20"/>
                <w:lang w:eastAsia="ru-RU"/>
              </w:rPr>
              <w:t>полукосвенное</w:t>
            </w:r>
            <w:proofErr w:type="spellEnd"/>
          </w:p>
        </w:tc>
        <w:tc>
          <w:tcPr>
            <w:tcW w:w="588" w:type="dxa"/>
            <w:tcBorders>
              <w:top w:val="nil"/>
              <w:left w:val="nil"/>
              <w:bottom w:val="single" w:sz="4" w:space="0" w:color="auto"/>
              <w:right w:val="single" w:sz="4" w:space="0" w:color="auto"/>
            </w:tcBorders>
            <w:shd w:val="clear" w:color="000000" w:fill="FFFFFF"/>
            <w:noWrap/>
            <w:vAlign w:val="center"/>
            <w:hideMark/>
          </w:tcPr>
          <w:p w:rsidR="0036175F" w:rsidRPr="00B47950" w:rsidRDefault="0036175F" w:rsidP="0036175F">
            <w:pPr>
              <w:spacing w:after="0" w:line="240" w:lineRule="auto"/>
              <w:jc w:val="center"/>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000000" w:fill="FFFFFF"/>
            <w:noWrap/>
            <w:vAlign w:val="bottom"/>
            <w:hideMark/>
          </w:tcPr>
          <w:p w:rsidR="0036175F" w:rsidRPr="00B47950" w:rsidRDefault="0036175F" w:rsidP="0036175F">
            <w:pPr>
              <w:spacing w:after="0" w:line="240" w:lineRule="auto"/>
              <w:jc w:val="right"/>
              <w:rPr>
                <w:rFonts w:ascii="Times New Roman" w:eastAsia="Times New Roman" w:hAnsi="Times New Roman" w:cs="Times New Roman"/>
                <w:sz w:val="20"/>
                <w:szCs w:val="20"/>
                <w:lang w:eastAsia="ru-RU"/>
              </w:rPr>
            </w:pPr>
            <w:r w:rsidRPr="00B47950">
              <w:rPr>
                <w:rFonts w:ascii="Times New Roman" w:eastAsia="Times New Roman" w:hAnsi="Times New Roman" w:cs="Times New Roman"/>
                <w:sz w:val="20"/>
                <w:szCs w:val="20"/>
                <w:lang w:eastAsia="ru-RU"/>
              </w:rPr>
              <w:t>32711,82</w:t>
            </w:r>
          </w:p>
        </w:tc>
      </w:tr>
    </w:tbl>
    <w:p w:rsidR="00E55FAF" w:rsidRDefault="00E55FAF" w:rsidP="00B47950">
      <w:pPr>
        <w:spacing w:line="276" w:lineRule="auto"/>
        <w:rPr>
          <w:rFonts w:ascii="Times New Roman" w:hAnsi="Times New Roman" w:cs="Times New Roman"/>
          <w:b/>
          <w:sz w:val="20"/>
          <w:szCs w:val="20"/>
        </w:rPr>
        <w:sectPr w:rsidR="00E55FAF" w:rsidSect="00724752">
          <w:pgSz w:w="16838" w:h="11906" w:orient="landscape"/>
          <w:pgMar w:top="1701" w:right="1134" w:bottom="850" w:left="1134" w:header="708" w:footer="708" w:gutter="0"/>
          <w:cols w:space="708"/>
          <w:docGrid w:linePitch="360"/>
        </w:sectPr>
      </w:pPr>
    </w:p>
    <w:p w:rsidR="00724752" w:rsidRDefault="00E55FAF" w:rsidP="00E55FAF">
      <w:pPr>
        <w:spacing w:line="276" w:lineRule="auto"/>
        <w:jc w:val="right"/>
        <w:rPr>
          <w:rFonts w:ascii="Times New Roman" w:hAnsi="Times New Roman" w:cs="Times New Roman"/>
          <w:sz w:val="24"/>
          <w:szCs w:val="24"/>
        </w:rPr>
      </w:pPr>
      <w:r w:rsidRPr="00E55FAF">
        <w:rPr>
          <w:rFonts w:ascii="Times New Roman" w:hAnsi="Times New Roman" w:cs="Times New Roman"/>
          <w:sz w:val="24"/>
          <w:szCs w:val="24"/>
        </w:rPr>
        <w:lastRenderedPageBreak/>
        <w:t>Приложение №3</w:t>
      </w:r>
    </w:p>
    <w:p w:rsidR="00E55FAF" w:rsidRPr="00E55FAF" w:rsidRDefault="00E55FAF" w:rsidP="00E55FAF">
      <w:pPr>
        <w:spacing w:after="0" w:line="240" w:lineRule="auto"/>
        <w:jc w:val="center"/>
        <w:rPr>
          <w:rFonts w:ascii="Times New Roman" w:hAnsi="Times New Roman" w:cs="Times New Roman"/>
          <w:b/>
          <w:sz w:val="24"/>
          <w:szCs w:val="24"/>
        </w:rPr>
      </w:pPr>
      <w:r w:rsidRPr="00E55FAF">
        <w:rPr>
          <w:rFonts w:ascii="Times New Roman" w:hAnsi="Times New Roman" w:cs="Times New Roman"/>
          <w:b/>
          <w:sz w:val="24"/>
          <w:szCs w:val="24"/>
        </w:rPr>
        <w:t>Проект договора №____</w:t>
      </w:r>
    </w:p>
    <w:p w:rsidR="00E55FAF" w:rsidRDefault="00E55FAF" w:rsidP="00E55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Иваново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___»_______2022 г. </w:t>
      </w:r>
    </w:p>
    <w:p w:rsidR="00E55FAF" w:rsidRDefault="00E55FAF" w:rsidP="00E55FAF">
      <w:pPr>
        <w:spacing w:after="0" w:line="240" w:lineRule="auto"/>
        <w:jc w:val="both"/>
        <w:rPr>
          <w:rFonts w:ascii="Times New Roman" w:hAnsi="Times New Roman" w:cs="Times New Roman"/>
          <w:sz w:val="24"/>
          <w:szCs w:val="24"/>
        </w:rPr>
      </w:pPr>
    </w:p>
    <w:p w:rsidR="00E55FAF" w:rsidRPr="007D5EA3" w:rsidRDefault="00E55FAF" w:rsidP="00E55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ООО «НСК», именуемое в дальнейшем «ЗАКАЗЧИК», в лице директора Ребровой М.А., действующего на основании Устава, с одной стороны, и _______________________, именуемое в дальнейшем «Исполнитель», в лице ___________, действующего на основании _________, с другой стороны, в соответствии с Положением о закупке товаров, работ и услуг ООО «НСК» и по результатам заседания комиссии по закупкам от _____________, заключили настоящий договор о нижеследующем:</w:t>
      </w:r>
    </w:p>
    <w:p w:rsidR="00D924F7" w:rsidRPr="007D5EA3" w:rsidRDefault="00D924F7" w:rsidP="00E55FAF">
      <w:pPr>
        <w:spacing w:after="0" w:line="240" w:lineRule="auto"/>
        <w:jc w:val="both"/>
        <w:rPr>
          <w:rFonts w:ascii="Times New Roman" w:hAnsi="Times New Roman" w:cs="Times New Roman"/>
          <w:sz w:val="24"/>
          <w:szCs w:val="24"/>
        </w:rPr>
      </w:pPr>
    </w:p>
    <w:p w:rsidR="00D924F7" w:rsidRDefault="00D924F7" w:rsidP="00D924F7">
      <w:pPr>
        <w:spacing w:after="0" w:line="240" w:lineRule="auto"/>
        <w:jc w:val="center"/>
        <w:rPr>
          <w:rFonts w:ascii="Times New Roman" w:hAnsi="Times New Roman" w:cs="Times New Roman"/>
          <w:b/>
          <w:sz w:val="24"/>
          <w:szCs w:val="24"/>
        </w:rPr>
      </w:pPr>
      <w:r w:rsidRPr="007D5EA3">
        <w:rPr>
          <w:rFonts w:ascii="Times New Roman" w:hAnsi="Times New Roman" w:cs="Times New Roman"/>
          <w:b/>
          <w:sz w:val="24"/>
          <w:szCs w:val="24"/>
        </w:rPr>
        <w:t>1</w:t>
      </w:r>
      <w:r>
        <w:rPr>
          <w:rFonts w:ascii="Times New Roman" w:hAnsi="Times New Roman" w:cs="Times New Roman"/>
          <w:b/>
          <w:sz w:val="24"/>
          <w:szCs w:val="24"/>
        </w:rPr>
        <w:t>. Предмет договора</w:t>
      </w:r>
    </w:p>
    <w:p w:rsidR="00D924F7" w:rsidRDefault="00D924F7" w:rsidP="00D80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Заказчик поручает, а Исполнитель обязуется своими силами и средствами выполнить перечисленные в Техническом задании (Приложение №1 к настоящему договору) работы по установке, пуско-наладке и допуску в эксплуатацию средств коммерческого учета электрической энергии (мощности) трехфазных прямого включения в количестве 14 штук (далее - работы). </w:t>
      </w:r>
    </w:p>
    <w:p w:rsidR="00D924F7" w:rsidRDefault="00D924F7" w:rsidP="00D80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Заказчик обязуется принять и оплатить выполненные Исполнителем работы, указанные в п.1.1. настоящего договора, в порядке и сроки, предусмотренные настоящим договором. </w:t>
      </w:r>
    </w:p>
    <w:p w:rsidR="00D80449" w:rsidRDefault="00D80449" w:rsidP="00D80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Все дополнительные работы выполняются только с письменного согласия Заказчика и оформляются дополнительным соглашением к настоящему договору.</w:t>
      </w:r>
    </w:p>
    <w:p w:rsidR="0063036E" w:rsidRDefault="0063036E" w:rsidP="00D80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Предусмотрена поставка 14 штук средств коммерческого учета электрической энергии (мощности) трехфазных прямого включения.</w:t>
      </w:r>
    </w:p>
    <w:p w:rsidR="0063036E" w:rsidRDefault="0063036E" w:rsidP="00D80449">
      <w:pPr>
        <w:spacing w:after="0" w:line="240" w:lineRule="auto"/>
        <w:ind w:firstLine="708"/>
        <w:jc w:val="both"/>
        <w:rPr>
          <w:rFonts w:ascii="Times New Roman" w:hAnsi="Times New Roman" w:cs="Times New Roman"/>
          <w:sz w:val="24"/>
          <w:szCs w:val="24"/>
        </w:rPr>
      </w:pPr>
    </w:p>
    <w:p w:rsidR="0063036E" w:rsidRDefault="0063036E" w:rsidP="0063036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2. Требования к предмету договора</w:t>
      </w:r>
    </w:p>
    <w:p w:rsidR="0063036E" w:rsidRDefault="0063036E" w:rsidP="006303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Качество произведенных Работ должно отвечать нормам законодательства РФ, в том числе нормам в области проектирования, строительным нормам и правилам.</w:t>
      </w:r>
    </w:p>
    <w:p w:rsidR="0063036E" w:rsidRDefault="0063036E" w:rsidP="006303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2.2. Заказчик вправе в любое время проверять ход и качество Работ, выполняемых Исполнителем по настоящему договору, не вмешиваясь в его деятельность. </w:t>
      </w:r>
    </w:p>
    <w:p w:rsidR="0063036E" w:rsidRDefault="0063036E" w:rsidP="006303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35777E">
        <w:rPr>
          <w:rFonts w:ascii="Times New Roman" w:hAnsi="Times New Roman" w:cs="Times New Roman"/>
          <w:sz w:val="24"/>
          <w:szCs w:val="24"/>
        </w:rPr>
        <w:t>Исполнитель обязан немедленно информировать Заказчика в том случае, если соблюдение им указаний Заказчика грозит годности или прочности выполняемых Работ.</w:t>
      </w:r>
    </w:p>
    <w:p w:rsidR="0035777E" w:rsidRDefault="0035777E" w:rsidP="006303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Если в процессе выполнения Работ выясняется неизбежность получения отрицательного результата или нецелесообразность дальнейшего проведения Работ Исполнитель обязан в течение 2 дней поставить в известность Заказчика и приостановить Работы. В этом случае стороны обязаны рассмотреть вопрос о целесообразности продолжения Работ.</w:t>
      </w:r>
    </w:p>
    <w:p w:rsidR="0035777E" w:rsidRDefault="0035777E" w:rsidP="0063036E">
      <w:pPr>
        <w:spacing w:after="0" w:line="240" w:lineRule="auto"/>
        <w:ind w:firstLine="708"/>
        <w:jc w:val="both"/>
        <w:rPr>
          <w:rFonts w:ascii="Times New Roman" w:hAnsi="Times New Roman" w:cs="Times New Roman"/>
          <w:sz w:val="24"/>
          <w:szCs w:val="24"/>
        </w:rPr>
      </w:pPr>
    </w:p>
    <w:p w:rsidR="0035777E" w:rsidRDefault="0035777E" w:rsidP="0035777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3. Материалы и условия выполнения Работ</w:t>
      </w:r>
    </w:p>
    <w:p w:rsidR="0035777E" w:rsidRDefault="0035777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 Работы выполняются материалами, имуществом и техникой Исполнителя.</w:t>
      </w:r>
    </w:p>
    <w:p w:rsidR="0035777E" w:rsidRDefault="0035777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Риск случайной гибели или порчи материалов, имущества и техники как Исполнителя, так и Заказчика во время проведения работ по настоящему договору несет Исполнитель.</w:t>
      </w:r>
    </w:p>
    <w:p w:rsidR="0035777E" w:rsidRDefault="0035777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Исполнитель вправе привлекать к выполнению Работ, составляющих предмет настоящего договора, третьих лиц, с письменного согласия Заказчика. При этом, Исполнитель несет ответственность за действия третьих лиц как за свое собственное.</w:t>
      </w:r>
    </w:p>
    <w:p w:rsidR="0035777E" w:rsidRDefault="0035777E" w:rsidP="0035777E">
      <w:pPr>
        <w:spacing w:after="0" w:line="240" w:lineRule="auto"/>
        <w:ind w:firstLine="708"/>
        <w:jc w:val="both"/>
        <w:rPr>
          <w:rFonts w:ascii="Times New Roman" w:hAnsi="Times New Roman" w:cs="Times New Roman"/>
          <w:sz w:val="24"/>
          <w:szCs w:val="24"/>
        </w:rPr>
      </w:pPr>
    </w:p>
    <w:p w:rsidR="0035777E" w:rsidRDefault="0035777E" w:rsidP="0035777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 Стоимость и порядок расчетов</w:t>
      </w:r>
    </w:p>
    <w:p w:rsidR="0035777E" w:rsidRDefault="0035777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Ориентировочная сумма по настоящему договору составляет: ____________ руб., без учета НДС.</w:t>
      </w:r>
    </w:p>
    <w:p w:rsidR="0035777E" w:rsidRDefault="0035777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Стоимость Работ по настоящему договору определена в соответствии с согласованным Техническим заданием (Приложение №1 к настоящему договору) с применением понижающего коэффициента К=____.</w:t>
      </w:r>
    </w:p>
    <w:p w:rsidR="0035777E" w:rsidRDefault="0035777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Понижающий коэффициент применяется так же при расчете стоимости в случаях,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4.3</w:t>
      </w:r>
      <w:r w:rsidR="001C6605">
        <w:rPr>
          <w:rFonts w:ascii="Times New Roman" w:hAnsi="Times New Roman" w:cs="Times New Roman"/>
          <w:sz w:val="24"/>
          <w:szCs w:val="24"/>
        </w:rPr>
        <w:t>., 4.4. настоящего Договора.</w:t>
      </w:r>
    </w:p>
    <w:p w:rsidR="001C6605" w:rsidRDefault="001C6605"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Исполнитель находится на ______________системе налогообложения.</w:t>
      </w:r>
    </w:p>
    <w:p w:rsidR="001C6605" w:rsidRDefault="001C6605"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Сумма НДС предъявляется к уплате в соответствии с Налоговым Кодексом Российской Федерации. </w:t>
      </w:r>
    </w:p>
    <w:p w:rsidR="001C6605" w:rsidRDefault="001C6605"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 Расчеты за выполненные Работы осуществляются путем перечисления Заказчиком денежных средств на расчетный счет Исполнителя.</w:t>
      </w:r>
    </w:p>
    <w:p w:rsidR="001C6605" w:rsidRDefault="001C6605"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4.2.1. Оплата производится в следующем порядке:</w:t>
      </w:r>
    </w:p>
    <w:p w:rsidR="001C6605" w:rsidRDefault="001C6605"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 факту приемки результата Работ Заказчиком на основании выставленного в адрес Заказчика счета и акта выполненных работ. Срок оплаты – в течение 7 (семи) рабочих дней после подписания сторонами акта о приемке выполненных работ и выставления в адрес Заказчика счета на оплату.</w:t>
      </w:r>
    </w:p>
    <w:p w:rsidR="001C6605" w:rsidRDefault="001C6605"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4.3. Стоимость Работ, указанная в п.4.1. настоящего договора, может быть изменена по соглашению сторон в случае выявления необходимости выполнения дополнительных Работ. При этом Исполнитель обязан немедленно сообщить Заказчику о возникновении необходимости проведения указанных дополнительных Работ. Заказчик, не </w:t>
      </w:r>
      <w:r w:rsidR="009678EE">
        <w:rPr>
          <w:rFonts w:ascii="Times New Roman" w:hAnsi="Times New Roman" w:cs="Times New Roman"/>
          <w:sz w:val="24"/>
          <w:szCs w:val="24"/>
        </w:rPr>
        <w:t>согласившийся на превышение указанной в настоящем договоре стоимости работ, вправе расторгнуть настоящий договор в одностороннем порядке.</w:t>
      </w:r>
    </w:p>
    <w:p w:rsidR="009678EE" w:rsidRDefault="009678E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 В случае, если необходимость в выполнении каких-либо Работ, указанных в Техническом задании (Приложение №1 к настоящему договору) в процессе производства работ отпала, общая стоимость Работ, указанная в п.4.1. настоящего договора, уменьшается пропорционально стоимости Работ, необходимость в производстве которых отпала. При этом, уведомление Исполнителя в данном случае является обязательным.</w:t>
      </w:r>
    </w:p>
    <w:p w:rsidR="009678EE" w:rsidRDefault="009678EE"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4.5. В случае нарушения Исполнителем обязательств, предусмотренных настоящим договором и наступления последствий, предусмотренных п.12.5. и 12.10. Договора, Заказчик вправе вычесть сумму неустойки и (или) штрафа из суммы подлежащей оплате Исполнителю по Договору.</w:t>
      </w:r>
    </w:p>
    <w:p w:rsidR="009678EE" w:rsidRDefault="00286F08" w:rsidP="003577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4.6. Заказчик вправе произвести авансовый платеж в размере не более 20% от стоимости Работ, указанной в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1 п.4.1. договора. </w:t>
      </w:r>
    </w:p>
    <w:p w:rsidR="00286F08" w:rsidRDefault="00286F08" w:rsidP="0035777E">
      <w:pPr>
        <w:spacing w:after="0" w:line="240" w:lineRule="auto"/>
        <w:ind w:firstLine="708"/>
        <w:jc w:val="both"/>
        <w:rPr>
          <w:rFonts w:ascii="Times New Roman" w:hAnsi="Times New Roman" w:cs="Times New Roman"/>
          <w:sz w:val="24"/>
          <w:szCs w:val="24"/>
        </w:rPr>
      </w:pPr>
    </w:p>
    <w:p w:rsidR="00286F08" w:rsidRDefault="00286F08" w:rsidP="00286F0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Исполнителя</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 Исполнитель обязуется:</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5.1.1. Выполнить Работы со сдачей Заказчику в сроки, предусмотренные настоящим Договором. </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Нести ответственность за безопасные условия труда, выполнение противопожарных мероприятий на объекте и способы проведения Работ на объекте.</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Исполнитель несет ответственность за ущерб, причиненный в ходе выполнения Работ, третьим лицам. </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5.1.3. Относится к информации, передаваемой ему Заказчиком, как к конфиденциальной. </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5.1.4. Исполнять полученные в ходе выполнения Работ указания Заказчика, если они не противоречат условиям Договора.</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5.1.5. В течение 3 дней с даты подписания настоящего Договора назначить уполномоченного представителя Исполнителя и в письменной форме сообщить об этом Заказчику, указав полный объем предоставленных ему полномочий. </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5.1.6. За свой счет, своими силами и средствами осуществлять приемку, разгрузку, складирование техники, оборудования, материалов для производства Исполнителем Работ.</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5.1.7. Перед сдачей объекта вывезти принадлежащие Исполнителю материалы, инструменты и оборудование, убрать строительный мусор.</w:t>
      </w:r>
    </w:p>
    <w:p w:rsidR="00286F08" w:rsidRDefault="00286F08"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5.1.8. Не передавать оригиналы или копии документов, полученные от заказчика, третьим лицам без предварительного письменного согласия Заказчика. Для целей настоящего пункта договора под третьими лицами понимаются любые физические или юридические лица, за исключением Заказчика и работников Заказчика, Исполнителя и работников Исполнителя. </w:t>
      </w:r>
    </w:p>
    <w:p w:rsidR="0048369F" w:rsidRDefault="0048369F"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5.1.9. </w:t>
      </w:r>
      <w:r w:rsidR="00B36960">
        <w:rPr>
          <w:rFonts w:ascii="Times New Roman" w:hAnsi="Times New Roman" w:cs="Times New Roman"/>
          <w:sz w:val="24"/>
          <w:szCs w:val="24"/>
        </w:rPr>
        <w:t xml:space="preserve">Обеспечить выполнение Работ квалифицированным персоналом, имеющим опыт работ по соответствующей специальности, а также соответствующего требованиям, установленным действующим законодательством. </w:t>
      </w:r>
    </w:p>
    <w:p w:rsidR="00B36960" w:rsidRDefault="00B36960"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5.1.10. В случае, если к Заказчику будут предъявлены претензии со стороны третьих лиц в отношении нарушения Заказчиком прав третьих лиц, вызванного действиями или бездействием Исполнителя, то Исполнитель обязуется выступить на стороне Заказчика во всех возможных судебных или претензионных спорах, а также возместить Заказчику любые убытки, которые возникнут или могут возникнуть в связи с предъявлением к Заказчику указанных требований.</w:t>
      </w:r>
    </w:p>
    <w:p w:rsidR="00B36960" w:rsidRDefault="00B36960"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5.1.11. Не удерживать результат Работ и не препятствовать Заказчику проверять качество выполненных Работ, в том числе в случае просрочки оплаты надлежащим образом выполненных Работ.</w:t>
      </w:r>
    </w:p>
    <w:p w:rsidR="00B36960" w:rsidRDefault="00B36960"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 Исполнитель вправе:</w:t>
      </w:r>
    </w:p>
    <w:p w:rsidR="00996E0F" w:rsidRDefault="00996E0F"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от Заказчика провести приемку Работ в порядке и в сроки, предусмотренные договором;</w:t>
      </w:r>
    </w:p>
    <w:p w:rsidR="00B36960" w:rsidRDefault="00B36960"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029FE">
        <w:rPr>
          <w:rFonts w:ascii="Times New Roman" w:hAnsi="Times New Roman" w:cs="Times New Roman"/>
          <w:sz w:val="24"/>
          <w:szCs w:val="24"/>
        </w:rPr>
        <w:t>требовать от Заказчика своевременной оплаты на условиях, установленных договором, надлежащим образом оказанных и принятых Заказчиком результатов выполненных Работ;</w:t>
      </w:r>
    </w:p>
    <w:p w:rsidR="000029FE" w:rsidRDefault="000029FE"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D5EA3">
        <w:rPr>
          <w:rFonts w:ascii="Times New Roman" w:hAnsi="Times New Roman" w:cs="Times New Roman"/>
          <w:sz w:val="24"/>
          <w:szCs w:val="24"/>
        </w:rPr>
        <w:t xml:space="preserve">по вопросам, имеющим отношение к предмету настоящего договора, запрашивать и своевременно получать от Заказчика документы, сведения и другую информацию, а также устные и письменные </w:t>
      </w:r>
      <w:r w:rsidR="004839B4">
        <w:rPr>
          <w:rFonts w:ascii="Times New Roman" w:hAnsi="Times New Roman" w:cs="Times New Roman"/>
          <w:sz w:val="24"/>
          <w:szCs w:val="24"/>
        </w:rPr>
        <w:t xml:space="preserve">разъяснения, необходимые Исполнителю для качественного выполнения своих </w:t>
      </w:r>
      <w:r w:rsidR="0066088E">
        <w:rPr>
          <w:rFonts w:ascii="Times New Roman" w:hAnsi="Times New Roman" w:cs="Times New Roman"/>
          <w:sz w:val="24"/>
          <w:szCs w:val="24"/>
        </w:rPr>
        <w:t>обязательств по договору;</w:t>
      </w:r>
    </w:p>
    <w:p w:rsidR="0066088E" w:rsidRDefault="0066088E"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досрочно завершить выполнение Работ в соответствии с условиями договора;</w:t>
      </w:r>
    </w:p>
    <w:p w:rsidR="0066088E" w:rsidRDefault="0066088E"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 согласовании с Заказчиком привлекать для выполнения работ по договору третьих лиц. При этом Исполнитель несет перед Заказчиком всю ответственность за выполнение третьими лицами условий договора.</w:t>
      </w:r>
    </w:p>
    <w:p w:rsidR="0066088E" w:rsidRDefault="0066088E" w:rsidP="00286F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 Исполнитель обязан предоставлять каждую неделю отчет по выполнению договора, с указанием объема выполненных мероприятий.</w:t>
      </w:r>
    </w:p>
    <w:p w:rsidR="0066088E" w:rsidRDefault="0066088E" w:rsidP="00286F08">
      <w:pPr>
        <w:spacing w:after="0" w:line="240" w:lineRule="auto"/>
        <w:ind w:firstLine="708"/>
        <w:jc w:val="both"/>
        <w:rPr>
          <w:rFonts w:ascii="Times New Roman" w:hAnsi="Times New Roman" w:cs="Times New Roman"/>
          <w:sz w:val="24"/>
          <w:szCs w:val="24"/>
        </w:rPr>
      </w:pPr>
    </w:p>
    <w:p w:rsidR="0066088E" w:rsidRDefault="0066088E" w:rsidP="0066088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6. Права и обязанности заказчика</w:t>
      </w:r>
    </w:p>
    <w:p w:rsidR="0066088E" w:rsidRDefault="0066088E"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 Заказчик обязуется:</w:t>
      </w:r>
    </w:p>
    <w:p w:rsidR="0066088E" w:rsidRDefault="0066088E"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6.1.1. Заказчик обязан в случаях, в объеме и в порядке, предусмотренных настоящим договором, оказывать Исполнителю содействие в выполнении Работ.</w:t>
      </w:r>
    </w:p>
    <w:p w:rsidR="0066088E" w:rsidRDefault="0066088E"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6.1.2. Осуществлять платежи и приемку выполненных Работ в порядке и в сроки, предусмотренные настоящим договором.</w:t>
      </w:r>
    </w:p>
    <w:p w:rsidR="0066088E" w:rsidRDefault="0066088E"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6.2. Заказчик вправе во всякое время проверять ход и качество выполняемых Работ, не вмешиваясь при этом в оперативную деятельность. При обнаружении существенных недостатков Заказчик имеет право остановить работу до их устранения. </w:t>
      </w:r>
    </w:p>
    <w:p w:rsidR="0066088E" w:rsidRDefault="0066088E"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6.3. Заказчик в период действия настоящего Договора вправе привлекать для выполнения работ, предусмотренных настоящим договором, иных лиц, кроме Исполнителя, в случае, если Исполнитель выполняет работу с ненадлежащим качеством или задержками, с возложением всех расходов, связанных с привлечением третьих лиц, на Исполнителя. </w:t>
      </w:r>
    </w:p>
    <w:p w:rsidR="0066088E" w:rsidRDefault="0049344C"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6.4. В случае, указанном в п.6.3. настоящего договора, Заказчик в течение 3 рабочих дней с момента заключения договора с другой подрядной организацией, направляет Исполнителю письменное требование и счет на оплату всех расходов, связанных с </w:t>
      </w:r>
      <w:r>
        <w:rPr>
          <w:rFonts w:ascii="Times New Roman" w:hAnsi="Times New Roman" w:cs="Times New Roman"/>
          <w:sz w:val="24"/>
          <w:szCs w:val="24"/>
        </w:rPr>
        <w:lastRenderedPageBreak/>
        <w:t xml:space="preserve">привлечением третьих лиц. Счет должен быть оплачен Исполнителем в 5-дневный срок с момента его получения. </w:t>
      </w:r>
    </w:p>
    <w:p w:rsidR="0049344C" w:rsidRDefault="0049344C"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6.5. Заказчик вправе:</w:t>
      </w:r>
    </w:p>
    <w:p w:rsidR="0049344C" w:rsidRDefault="0049344C"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исполнения обязательств, в том числе гарантийных, установленных договором;</w:t>
      </w:r>
    </w:p>
    <w:p w:rsidR="0049344C" w:rsidRDefault="0049344C"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своевременного устранения недостатков, выявленных как в ходе приемки, так и в течение гарантийного периода;</w:t>
      </w:r>
    </w:p>
    <w:p w:rsidR="0049344C" w:rsidRDefault="0049344C"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требовать возмещения убытков, уплаты неустоек (штрафов, пеней) в соответствии с договором;</w:t>
      </w:r>
    </w:p>
    <w:p w:rsidR="0049344C" w:rsidRDefault="0049344C" w:rsidP="006608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договором.</w:t>
      </w:r>
    </w:p>
    <w:p w:rsidR="0049344C" w:rsidRDefault="0049344C" w:rsidP="0066088E">
      <w:pPr>
        <w:spacing w:after="0" w:line="240" w:lineRule="auto"/>
        <w:ind w:firstLine="708"/>
        <w:jc w:val="both"/>
        <w:rPr>
          <w:rFonts w:ascii="Times New Roman" w:hAnsi="Times New Roman" w:cs="Times New Roman"/>
          <w:sz w:val="24"/>
          <w:szCs w:val="24"/>
        </w:rPr>
      </w:pPr>
    </w:p>
    <w:p w:rsidR="0049344C" w:rsidRDefault="0049344C" w:rsidP="0049344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7. Гарантийные сроки</w:t>
      </w:r>
    </w:p>
    <w:p w:rsidR="0049344C" w:rsidRDefault="0049344C" w:rsidP="004934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 Гарантийный срок на выполнение работ по настоящему договору составляет 5 (пять) лет с момента подписания Акта выполненных работ.</w:t>
      </w:r>
    </w:p>
    <w:p w:rsidR="0049344C" w:rsidRDefault="0049344C" w:rsidP="004934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 Исполнитель гарантирует, что обладает в необходимом объеме правами на все использованные при выполнении работ результаты интеллектуальной деятельности, включая технологические процессы, знания и опыт для исполнения настоящего договора. Имея в виду, что предмет настоящего договора будет беспрепятственно использован для тех целей, для которых он предназначен, без того, чтобы этим были затронуты каким-либо образом права третьих лиц.</w:t>
      </w:r>
    </w:p>
    <w:p w:rsidR="0049344C" w:rsidRDefault="0009792D" w:rsidP="004934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если Заказчику или его клиентам со стороны третьих лиц будут предъявлены претензии, связанные с нарушением их исключительных прав, Заказчик немедленно известит об этом Исполнителя, который обязан урегулировать эти претензии своими силами и за свой счет.</w:t>
      </w:r>
    </w:p>
    <w:p w:rsidR="0009792D" w:rsidRDefault="0009792D" w:rsidP="004934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 Если в период гарантийного срока обнаружатся недостатки работ, в том числе скрытые, то Исполнитель обязан устранить их за свой счет в согласованные сроки. Заказчик уведомляет Исполнителя о выделенных недостатках и вызывает представителя Исполнителя для участия в составлении акта, фиксирующего недостатки, согласования порядка их устранения. Исполнитель обязан направить своего представителя не позднее 2 (двух) рабочих дней со дня получения письменного уведомления Заказчика. Исполнитель обязан не позднее, чем на следующий день после получения вызова Заказчика сообщить, будет ли направлен представитель для участия в составлении акта. Неполучение ответа на вызов в указанный срок или неприбытие представителя Исполнителя дает право Заказчику составить акт, фиксирующий недостатки, в одностороннем порядке.</w:t>
      </w:r>
    </w:p>
    <w:p w:rsidR="0009792D" w:rsidRDefault="0009792D" w:rsidP="0049344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7.4. Использование результатов Работ считается приостановленным с момента обнаружения Заказчиком недостатков, дефектов (в том числе скрытых) до момента их полного устранения. </w:t>
      </w:r>
    </w:p>
    <w:p w:rsidR="0009792D" w:rsidRDefault="0009792D" w:rsidP="0049344C">
      <w:pPr>
        <w:spacing w:after="0" w:line="240" w:lineRule="auto"/>
        <w:ind w:firstLine="708"/>
        <w:jc w:val="both"/>
        <w:rPr>
          <w:rFonts w:ascii="Times New Roman" w:hAnsi="Times New Roman" w:cs="Times New Roman"/>
          <w:sz w:val="24"/>
          <w:szCs w:val="24"/>
        </w:rPr>
      </w:pPr>
    </w:p>
    <w:p w:rsidR="0009792D" w:rsidRDefault="0009792D" w:rsidP="0009792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8. Срок выполнения работ</w:t>
      </w:r>
    </w:p>
    <w:p w:rsidR="0009792D" w:rsidRDefault="0009792D" w:rsidP="000979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8.1. Работа считается выполненной после подписания сторонами соответствующего Акта выполненных Работ. </w:t>
      </w:r>
    </w:p>
    <w:p w:rsidR="0009792D" w:rsidRDefault="0009792D" w:rsidP="000979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8.2. Срок начала и окончания работ: с даты подписания договора до 30.11.2022 года. </w:t>
      </w:r>
    </w:p>
    <w:p w:rsidR="0009792D" w:rsidRDefault="0009792D" w:rsidP="000979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 Исполнитель вправе сдать Работы досрочно.</w:t>
      </w:r>
    </w:p>
    <w:p w:rsidR="0009792D" w:rsidRDefault="0009792D" w:rsidP="0009792D">
      <w:pPr>
        <w:spacing w:after="0" w:line="240" w:lineRule="auto"/>
        <w:ind w:firstLine="708"/>
        <w:jc w:val="both"/>
        <w:rPr>
          <w:rFonts w:ascii="Times New Roman" w:hAnsi="Times New Roman" w:cs="Times New Roman"/>
          <w:sz w:val="24"/>
          <w:szCs w:val="24"/>
        </w:rPr>
      </w:pPr>
    </w:p>
    <w:p w:rsidR="0009792D" w:rsidRDefault="0009792D" w:rsidP="0009792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9. </w:t>
      </w:r>
      <w:r w:rsidR="00D225BD">
        <w:rPr>
          <w:rFonts w:ascii="Times New Roman" w:hAnsi="Times New Roman" w:cs="Times New Roman"/>
          <w:b/>
          <w:sz w:val="24"/>
          <w:szCs w:val="24"/>
        </w:rPr>
        <w:t>Производство и приемка Работ</w:t>
      </w:r>
    </w:p>
    <w:p w:rsidR="00D225BD" w:rsidRDefault="00D225BD"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9.1. До начала проведения работ Исполнитель проверяет действительность, правильность и достаточность сведений, указанных в Техническом задании (Приложение №1) для выполнения данных работ. В течение 5 рабочих дней с даты заключения </w:t>
      </w:r>
      <w:r w:rsidR="001E3BF0">
        <w:rPr>
          <w:rFonts w:ascii="Times New Roman" w:hAnsi="Times New Roman" w:cs="Times New Roman"/>
          <w:sz w:val="24"/>
          <w:szCs w:val="24"/>
        </w:rPr>
        <w:t>договора Исполнитель вправе представить Заказчику замечания и запросы на недостающие исходные данные, в противном случае Исполнитель лишается права ссылаться на недействительность, недостаточность и неправильность сведений, указанных в Техническом задании (Приложение №1).</w:t>
      </w:r>
    </w:p>
    <w:p w:rsidR="001E3BF0" w:rsidRDefault="001E3BF0"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9.2. </w:t>
      </w:r>
      <w:r w:rsidR="00E77C8C">
        <w:rPr>
          <w:rFonts w:ascii="Times New Roman" w:hAnsi="Times New Roman" w:cs="Times New Roman"/>
          <w:sz w:val="24"/>
          <w:szCs w:val="24"/>
        </w:rPr>
        <w:t xml:space="preserve">В течение 3 </w:t>
      </w:r>
      <w:r w:rsidR="00B17D60">
        <w:rPr>
          <w:rFonts w:ascii="Times New Roman" w:hAnsi="Times New Roman" w:cs="Times New Roman"/>
          <w:sz w:val="24"/>
          <w:szCs w:val="24"/>
        </w:rPr>
        <w:t>рабочих дней Исполнитель разрабатывает и согласовывает с Заказчиком Календарный план производства работ, в котором указываются сроки выполнения работ.</w:t>
      </w:r>
    </w:p>
    <w:p w:rsidR="00B17D60" w:rsidRDefault="00B17D60"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9.3. </w:t>
      </w:r>
      <w:r w:rsidR="00484E3B">
        <w:rPr>
          <w:rFonts w:ascii="Times New Roman" w:hAnsi="Times New Roman" w:cs="Times New Roman"/>
          <w:sz w:val="24"/>
          <w:szCs w:val="24"/>
        </w:rPr>
        <w:t>исполнитель совместно с Заказчиком организует производство Работ в соответствии со сроками, определенным Календарным планом производства работ, согласованным с Заказчиком.</w:t>
      </w:r>
    </w:p>
    <w:p w:rsidR="00484E3B" w:rsidRDefault="00484E3B"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9.4. В срок, предусмотренный п.5.1.5. договора Исполнитель назначает уполномоченного представителя и в письменной форме сообщает об этом Заказчику, указав полный объем представленных ему полномочий. </w:t>
      </w:r>
    </w:p>
    <w:p w:rsidR="00484E3B" w:rsidRDefault="00484E3B"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До начала выполнения Работ Исполнитель совместно с Заказчиком оформляет допуск своего рабочего персонала на объект производства Работ.</w:t>
      </w:r>
    </w:p>
    <w:p w:rsidR="00484E3B" w:rsidRDefault="00484E3B"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 Заказчик назначает на объекте своего представителя, который от имени Заказчика совместно с Исполнителем оформляет Акты на выполненные скрытые работы и решает вопросы, возникающие в ходе производства работ.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rsidR="00484E3B" w:rsidRDefault="00484E3B"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 Сдача работ производится в следующем порядке:</w:t>
      </w:r>
    </w:p>
    <w:p w:rsidR="00484E3B" w:rsidRDefault="00484E3B"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9.7.1. По завершению работ Исполнитель вместе с полным комплектом документации предоставляет документы на приемку: акты выполненных работ и счет на оплату. </w:t>
      </w:r>
    </w:p>
    <w:p w:rsidR="00484E3B" w:rsidRDefault="00484E3B"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9.7.2. В случае обнаружения недостатков в документации, Заказчик не позднее 5 рабочих дней составляет и направляет Исполнителю </w:t>
      </w:r>
      <w:r w:rsidR="00263B45">
        <w:rPr>
          <w:rFonts w:ascii="Times New Roman" w:hAnsi="Times New Roman" w:cs="Times New Roman"/>
          <w:sz w:val="24"/>
          <w:szCs w:val="24"/>
        </w:rPr>
        <w:t xml:space="preserve">письменный мотивированный отказ от подписания документа о приемке. </w:t>
      </w:r>
    </w:p>
    <w:p w:rsidR="000F4C32" w:rsidRDefault="000F4C32"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9.7.3. Исполнитель устраняет выявленные недостатки в срок не позднее 10 (десяти) календарных дней с даты получения мотивированного отказа Заказчика и направляет исправленную документацию Заказчику, а также исправленные документы о приемке.</w:t>
      </w:r>
    </w:p>
    <w:p w:rsidR="000F4C32" w:rsidRDefault="000F4C32"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9.7.4. После устранения Исполнителем недостатков Заказчик в течение 5 (пяти) рабочих дней повторно рассматривает направленный ему результат работ и при отсутствии замечаний принимает результат работ, подписывает акт выполненных работ.</w:t>
      </w:r>
    </w:p>
    <w:p w:rsidR="000F4C32" w:rsidRDefault="000F4C32"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 повторного обнаружения недостатков Заказчик осуществляет действия, указанные в настоящем разделе договора, либо вправе отказаться от исполнения договора.</w:t>
      </w:r>
    </w:p>
    <w:p w:rsidR="000F4C32" w:rsidRDefault="000F4C32"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8560F1">
        <w:rPr>
          <w:rFonts w:ascii="Times New Roman" w:hAnsi="Times New Roman" w:cs="Times New Roman"/>
          <w:sz w:val="24"/>
          <w:szCs w:val="24"/>
        </w:rPr>
        <w:t xml:space="preserve">.7.5. Если возникает необходимость в проведении дополнительных работ </w:t>
      </w:r>
      <w:proofErr w:type="gramStart"/>
      <w:r w:rsidR="008560F1">
        <w:rPr>
          <w:rFonts w:ascii="Times New Roman" w:hAnsi="Times New Roman" w:cs="Times New Roman"/>
          <w:sz w:val="24"/>
          <w:szCs w:val="24"/>
        </w:rPr>
        <w:t>и</w:t>
      </w:r>
      <w:proofErr w:type="gramEnd"/>
      <w:r w:rsidR="008560F1">
        <w:rPr>
          <w:rFonts w:ascii="Times New Roman" w:hAnsi="Times New Roman" w:cs="Times New Roman"/>
          <w:sz w:val="24"/>
          <w:szCs w:val="24"/>
        </w:rPr>
        <w:t xml:space="preserve"> в связи с этим в существенном повышении цены на определенном этапе выполнения работ, Исполнитель обязан своевременно предупредить об этом Заказчика. </w:t>
      </w:r>
    </w:p>
    <w:p w:rsidR="008560F1" w:rsidRDefault="008560F1"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необходимость в выполнении дополнительных работ возникла вследствие недоработок, упущении в представленном Техническом задании, Подрядчик выполняет дополнительный объем работ за свой счет. </w:t>
      </w:r>
    </w:p>
    <w:p w:rsidR="008560F1" w:rsidRDefault="008560F1"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9.7.6. Дополнительные работы выполняются после подписания Сторонами Дополнительного соглашения и согласования стоимости работ. </w:t>
      </w:r>
    </w:p>
    <w:p w:rsidR="008560F1" w:rsidRDefault="008560F1" w:rsidP="00D225B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9.8. Устранение Исполнителем недостатков выполнения Работ не освобождает его от уплаты неустоек (пени, штрафа) по договору. </w:t>
      </w:r>
    </w:p>
    <w:p w:rsidR="008560F1" w:rsidRDefault="008560F1" w:rsidP="00D225BD">
      <w:pPr>
        <w:spacing w:after="0" w:line="240" w:lineRule="auto"/>
        <w:ind w:firstLine="708"/>
        <w:jc w:val="both"/>
        <w:rPr>
          <w:rFonts w:ascii="Times New Roman" w:hAnsi="Times New Roman" w:cs="Times New Roman"/>
          <w:sz w:val="24"/>
          <w:szCs w:val="24"/>
        </w:rPr>
      </w:pPr>
    </w:p>
    <w:p w:rsidR="008560F1" w:rsidRDefault="008560F1" w:rsidP="008560F1">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10. Обстоятельства непреодолимой силы</w:t>
      </w:r>
    </w:p>
    <w:p w:rsidR="008560F1" w:rsidRDefault="008560F1" w:rsidP="008560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запретительных актов органов государственной власти РФ, если эти обстоятельства возникли после подписания договора и непосредственно повлияли на исполнение настоящего договора. Срок исполнения обязательств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rsidR="008560F1" w:rsidRDefault="008560F1" w:rsidP="008560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00B600A0">
        <w:rPr>
          <w:rFonts w:ascii="Times New Roman" w:hAnsi="Times New Roman" w:cs="Times New Roman"/>
          <w:sz w:val="24"/>
          <w:szCs w:val="24"/>
        </w:rPr>
        <w:t xml:space="preserve">Сторона, для которой создалась невозможность исполнения обязательств по настоящему </w:t>
      </w:r>
      <w:r w:rsidR="006D63C6">
        <w:rPr>
          <w:rFonts w:ascii="Times New Roman" w:hAnsi="Times New Roman" w:cs="Times New Roman"/>
          <w:sz w:val="24"/>
          <w:szCs w:val="24"/>
        </w:rPr>
        <w:t xml:space="preserve">договору в силу обстоятельств непреодолимой силы, обязана незамедлительно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6D63C6" w:rsidRDefault="006D63C6" w:rsidP="008560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10.3. </w:t>
      </w:r>
      <w:r w:rsidR="007D0579">
        <w:rPr>
          <w:rFonts w:ascii="Times New Roman" w:hAnsi="Times New Roman" w:cs="Times New Roman"/>
          <w:sz w:val="24"/>
          <w:szCs w:val="24"/>
        </w:rPr>
        <w:t>Если обстоятельства непреодолимой силы или их последствия будут длиться более месяца, то Стороны в течение 3 рабочих дней обсудят, какие меры следует принять для продолжения работ по договору. Если Стороны не смогут договориться в течение 2 месяцев, тогда каждая из Сторон вправе потребовать расторжения договора.</w:t>
      </w:r>
    </w:p>
    <w:p w:rsidR="007D0579" w:rsidRDefault="007D0579" w:rsidP="008560F1">
      <w:pPr>
        <w:spacing w:after="0" w:line="240" w:lineRule="auto"/>
        <w:ind w:firstLine="708"/>
        <w:jc w:val="both"/>
        <w:rPr>
          <w:rFonts w:ascii="Times New Roman" w:hAnsi="Times New Roman" w:cs="Times New Roman"/>
          <w:sz w:val="24"/>
          <w:szCs w:val="24"/>
        </w:rPr>
      </w:pPr>
    </w:p>
    <w:p w:rsidR="007D0579" w:rsidRDefault="007D0579" w:rsidP="007D057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11. Расторжение договора</w:t>
      </w:r>
    </w:p>
    <w:p w:rsidR="007D0579" w:rsidRDefault="007D0579" w:rsidP="007D05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11.1. </w:t>
      </w:r>
      <w:r w:rsidR="00E401DC">
        <w:rPr>
          <w:rFonts w:ascii="Times New Roman" w:hAnsi="Times New Roman" w:cs="Times New Roman"/>
          <w:sz w:val="24"/>
          <w:szCs w:val="24"/>
        </w:rPr>
        <w:t xml:space="preserve">Заказчик имеет право расторгнуть </w:t>
      </w:r>
      <w:r w:rsidR="00765C80">
        <w:rPr>
          <w:rFonts w:ascii="Times New Roman" w:hAnsi="Times New Roman" w:cs="Times New Roman"/>
          <w:sz w:val="24"/>
          <w:szCs w:val="24"/>
        </w:rPr>
        <w:t>настоящий договор в одностороннем порядке, уведомив другую сторону за 10 дней до предполагаемой даты расторжения договора.</w:t>
      </w:r>
    </w:p>
    <w:p w:rsidR="00765C80" w:rsidRDefault="00765C80" w:rsidP="007D05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11.2. При расторжении договора на объекте с незавершенными работами Сторонами оформляются Акты приемки выполненных работ, на основании которых Заказчик оплачивает Исполнителю стоимость фактически выполненных работ на момент расторжения Договора.</w:t>
      </w:r>
    </w:p>
    <w:p w:rsidR="00765C80" w:rsidRDefault="00765C80" w:rsidP="007D05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 В случае, если Исполнитель производит выполнение работ настолько медленно, сто станет очевидным, что результат данных работ не будет сдан в срок, либо при производстве работ Заказчиком неоднократно направлялись замечания по предоставленной документации, то Заказчик имеет право расторгнуть настоящий договор в одностороннем порядке. При данных обстоятельствах подготовленные материалы возвращаются Исполнителю и не имеют для Заказчика потребительской ценности.</w:t>
      </w:r>
    </w:p>
    <w:p w:rsidR="00765C80" w:rsidRDefault="00765C80" w:rsidP="007D0579">
      <w:pPr>
        <w:spacing w:after="0" w:line="240" w:lineRule="auto"/>
        <w:ind w:firstLine="708"/>
        <w:jc w:val="both"/>
        <w:rPr>
          <w:rFonts w:ascii="Times New Roman" w:hAnsi="Times New Roman" w:cs="Times New Roman"/>
          <w:sz w:val="24"/>
          <w:szCs w:val="24"/>
        </w:rPr>
      </w:pPr>
    </w:p>
    <w:p w:rsidR="00765C80" w:rsidRDefault="00765C80" w:rsidP="00765C8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12. Ответственность сторон</w:t>
      </w:r>
    </w:p>
    <w:p w:rsidR="00765C80" w:rsidRDefault="00765C80"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 </w:t>
      </w:r>
    </w:p>
    <w:p w:rsidR="00765C80" w:rsidRDefault="00765C80"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12.2. В случае возникновения разногласий все вопросы решаются путем переговоров, а при невозможности прийти к согласию – в Арбитражном суде Ивановской области.</w:t>
      </w:r>
    </w:p>
    <w:p w:rsidR="00765C80" w:rsidRDefault="00765C80"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12.3. Исполнитель несет полную ответственность за качество выполненных Работ.</w:t>
      </w:r>
    </w:p>
    <w:p w:rsidR="00765C80" w:rsidRDefault="00765C80"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12.4. При выполнении Работ Исполнитель несет ответственность за безопасное ведение Работ (соблюдение техники безопасности), соблюдение требований законов и иных правовых актов об охране окружающей среды.</w:t>
      </w:r>
    </w:p>
    <w:p w:rsidR="00765C80" w:rsidRDefault="00E62898"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12.5. </w:t>
      </w:r>
      <w:r w:rsidR="00AA5393">
        <w:rPr>
          <w:rFonts w:ascii="Times New Roman" w:hAnsi="Times New Roman" w:cs="Times New Roman"/>
          <w:sz w:val="24"/>
          <w:szCs w:val="24"/>
        </w:rPr>
        <w:t>В случае нарушения сроков производства Работ, указанных в разделе 8 настоящего договора, Исполнитель обязан оплатить Заказчику сумму неустойки (пени) в размере 0,1% от суммы договора за каждый день просрочки.</w:t>
      </w:r>
    </w:p>
    <w:p w:rsidR="00AA5393" w:rsidRDefault="00AA5393"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12.6. Оплата неустойки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 </w:t>
      </w:r>
    </w:p>
    <w:p w:rsidR="00AA5393" w:rsidRDefault="00AA5393"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12.7. Риск случайной гибели или случайного повреждения имущества Заказчика, а также материалов, оборудования или иного используемого для исполнения настоящего договора имущества несет Исполнитель. Риск случайной гибели выполненных Работ (результата Работ) до их приемки Заказчиком несет Исполнитель. </w:t>
      </w:r>
    </w:p>
    <w:p w:rsidR="00AA5393" w:rsidRDefault="00AA5393"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12.8. Исполнитель обязуется возместить Заказчику убытки, которые тот понесет вследствие нарушения Исполнителем установленных договором гарантий или</w:t>
      </w:r>
      <w:r w:rsidR="000163FA">
        <w:rPr>
          <w:rFonts w:ascii="Times New Roman" w:hAnsi="Times New Roman" w:cs="Times New Roman"/>
          <w:sz w:val="24"/>
          <w:szCs w:val="24"/>
        </w:rPr>
        <w:t xml:space="preserve"> налогового законодательства. Исполнитель возмещает Заказчику суммы доначисленного НДС, если налоговый орган откажет Заказчику в вычетах по сделкам с Исполнителем. Исполнитель возмещает пени и штрафы, начисленные на указанный НДС. </w:t>
      </w:r>
    </w:p>
    <w:p w:rsidR="000163FA" w:rsidRDefault="000163FA"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12.9. </w:t>
      </w:r>
      <w:r w:rsidR="003F3DF0">
        <w:rPr>
          <w:rFonts w:ascii="Times New Roman" w:hAnsi="Times New Roman" w:cs="Times New Roman"/>
          <w:sz w:val="24"/>
          <w:szCs w:val="24"/>
        </w:rPr>
        <w:t xml:space="preserve">В случае неисполнения </w:t>
      </w:r>
      <w:r w:rsidR="004071C9">
        <w:rPr>
          <w:rFonts w:ascii="Times New Roman" w:hAnsi="Times New Roman" w:cs="Times New Roman"/>
          <w:sz w:val="24"/>
          <w:szCs w:val="24"/>
        </w:rPr>
        <w:t>Исполнителем обязанностей,</w:t>
      </w:r>
      <w:r w:rsidR="00A22754">
        <w:rPr>
          <w:rFonts w:ascii="Times New Roman" w:hAnsi="Times New Roman" w:cs="Times New Roman"/>
          <w:sz w:val="24"/>
          <w:szCs w:val="24"/>
        </w:rPr>
        <w:t xml:space="preserve"> предусмотренных п.</w:t>
      </w:r>
      <w:r w:rsidR="004071C9">
        <w:rPr>
          <w:rFonts w:ascii="Times New Roman" w:hAnsi="Times New Roman" w:cs="Times New Roman"/>
          <w:sz w:val="24"/>
          <w:szCs w:val="24"/>
        </w:rPr>
        <w:t xml:space="preserve"> 5.1.1., 5.1.5., 5.1.6., 5.1.7., 5.3. настоящего Договора и требований Технического задания, Исполнитель обязуется оплатить штраф в размере 5 000,00 рублей за каждый случай неисполнения обязанностей и требований. Штраф оплачивается исполнителем в течение 5 дней с момента предъявления требования Заказчиком. </w:t>
      </w:r>
    </w:p>
    <w:p w:rsidR="004071C9" w:rsidRDefault="004071C9"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12.10. Исполнитель несет ответственность за ненадлежащее составление документации, включая недостатки, обнаруженные впоследствии в ходе работ, а также в процессе эксплуатации объекта.</w:t>
      </w:r>
    </w:p>
    <w:p w:rsidR="004071C9" w:rsidRDefault="004071C9" w:rsidP="00765C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недостатков в документации Исполнитель по требованию Заказчика обязан безвозмездно переделать документацию и соответственно произвести необходимые дополнительные работы, а также возместить Заказчику причиненные убытки.</w:t>
      </w:r>
    </w:p>
    <w:p w:rsidR="004071C9" w:rsidRDefault="004071C9" w:rsidP="00765C80">
      <w:pPr>
        <w:spacing w:after="0" w:line="240" w:lineRule="auto"/>
        <w:ind w:firstLine="708"/>
        <w:jc w:val="both"/>
        <w:rPr>
          <w:rFonts w:ascii="Times New Roman" w:hAnsi="Times New Roman" w:cs="Times New Roman"/>
          <w:sz w:val="24"/>
          <w:szCs w:val="24"/>
        </w:rPr>
      </w:pPr>
    </w:p>
    <w:p w:rsidR="004071C9" w:rsidRDefault="004071C9" w:rsidP="004071C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13. Особые условия</w:t>
      </w:r>
    </w:p>
    <w:p w:rsidR="004071C9" w:rsidRDefault="004071C9" w:rsidP="004071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w:t>
      </w:r>
      <w:r w:rsidR="00D92F8B">
        <w:rPr>
          <w:rFonts w:ascii="Times New Roman" w:hAnsi="Times New Roman" w:cs="Times New Roman"/>
          <w:sz w:val="24"/>
          <w:szCs w:val="24"/>
        </w:rPr>
        <w:t xml:space="preserve"> силу, если они противоречат настоящему договору.</w:t>
      </w:r>
    </w:p>
    <w:p w:rsidR="00D92F8B" w:rsidRDefault="00D92F8B" w:rsidP="004071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13.2. Ущерб, нанесенный третьему лицу в результате проведения Работ по вине Исполнителя, компенсируется Исполнителем.</w:t>
      </w:r>
    </w:p>
    <w:p w:rsidR="00D92F8B" w:rsidRDefault="00D92F8B" w:rsidP="004071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13.3. Все изменения и дополнения к настоящему договору считаются действительными, если они оформлены в письменной виде и подписаны Сторонами.</w:t>
      </w:r>
    </w:p>
    <w:p w:rsidR="00D92F8B" w:rsidRDefault="00D92F8B" w:rsidP="004071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13.4. Любая договоренность между Сторонами, влекущая за собой новые обязательства, которые не входит в настоящий договор, должна быть письменно подтверждена Сторонами в форме дополнений и изменений к нему. </w:t>
      </w:r>
    </w:p>
    <w:p w:rsidR="00D92F8B" w:rsidRDefault="00D92F8B" w:rsidP="004071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13.5. </w:t>
      </w:r>
      <w:r w:rsidR="00CB1E06">
        <w:rPr>
          <w:rFonts w:ascii="Times New Roman" w:hAnsi="Times New Roman" w:cs="Times New Roman"/>
          <w:sz w:val="24"/>
          <w:szCs w:val="24"/>
        </w:rPr>
        <w:t>Во всем остальном, что не предусмотрено настоящим договором, применяется действующее законодательство Российской Федерации.</w:t>
      </w:r>
    </w:p>
    <w:p w:rsidR="00CB1E06" w:rsidRDefault="00CB1E06" w:rsidP="004071C9">
      <w:pPr>
        <w:spacing w:after="0" w:line="240" w:lineRule="auto"/>
        <w:ind w:firstLine="708"/>
        <w:jc w:val="both"/>
        <w:rPr>
          <w:rFonts w:ascii="Times New Roman" w:hAnsi="Times New Roman" w:cs="Times New Roman"/>
          <w:sz w:val="24"/>
          <w:szCs w:val="24"/>
        </w:rPr>
      </w:pPr>
    </w:p>
    <w:p w:rsidR="00CB1E06" w:rsidRDefault="00CB1E06" w:rsidP="00CB1E0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14. Срок действия договора</w:t>
      </w:r>
    </w:p>
    <w:p w:rsidR="00CB1E06" w:rsidRDefault="00CB1E06" w:rsidP="00CB1E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 Настоящий договор вступает в силу с момента его подписания и действует до 05.12.2022 года, а в части финансовых взаиморасчетов – до полного их исполнения сторонами.</w:t>
      </w:r>
    </w:p>
    <w:p w:rsidR="00CB1E06" w:rsidRDefault="00CB1E06" w:rsidP="00CB1E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14.2. Настоящий договор составлен в двух экземплярах, имеющих одинаковую юридическую силу.</w:t>
      </w:r>
    </w:p>
    <w:p w:rsidR="00CB1E06" w:rsidRDefault="00CB1E06" w:rsidP="00CB1E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14.3. ООО «НСК» не гарантирует, что товар (работа, услуга) по настоящему договору будет выбран в полном объеме. </w:t>
      </w:r>
    </w:p>
    <w:p w:rsidR="00CB1E06" w:rsidRDefault="00CB1E06" w:rsidP="00CB1E06">
      <w:pPr>
        <w:spacing w:after="0" w:line="240" w:lineRule="auto"/>
        <w:ind w:firstLine="708"/>
        <w:jc w:val="both"/>
        <w:rPr>
          <w:rFonts w:ascii="Times New Roman" w:hAnsi="Times New Roman" w:cs="Times New Roman"/>
          <w:sz w:val="24"/>
          <w:szCs w:val="24"/>
        </w:rPr>
      </w:pPr>
    </w:p>
    <w:p w:rsidR="00CB1E06" w:rsidRDefault="00CB1E06" w:rsidP="00CB1E0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15. Приложение к договору</w:t>
      </w:r>
    </w:p>
    <w:p w:rsidR="00CB1E06" w:rsidRDefault="00CB1E06" w:rsidP="00CB1E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15.1. Приложение №1 – Техническое задание.</w:t>
      </w:r>
    </w:p>
    <w:p w:rsidR="00CB1E06" w:rsidRDefault="00CB1E06" w:rsidP="00CB1E06">
      <w:pPr>
        <w:spacing w:after="0" w:line="240" w:lineRule="auto"/>
        <w:ind w:firstLine="708"/>
        <w:jc w:val="both"/>
        <w:rPr>
          <w:rFonts w:ascii="Times New Roman" w:hAnsi="Times New Roman" w:cs="Times New Roman"/>
          <w:sz w:val="24"/>
          <w:szCs w:val="24"/>
        </w:rPr>
      </w:pPr>
    </w:p>
    <w:p w:rsidR="00CB1E06" w:rsidRDefault="00CB1E06" w:rsidP="00CB1E06">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16. </w:t>
      </w:r>
      <w:r w:rsidR="004E3E4E">
        <w:rPr>
          <w:rFonts w:ascii="Times New Roman" w:hAnsi="Times New Roman" w:cs="Times New Roman"/>
          <w:b/>
          <w:sz w:val="24"/>
          <w:szCs w:val="24"/>
        </w:rPr>
        <w:t>Адреса и реквизиты Сторон</w:t>
      </w:r>
    </w:p>
    <w:tbl>
      <w:tblPr>
        <w:tblW w:w="8930" w:type="dxa"/>
        <w:tblLayout w:type="fixed"/>
        <w:tblCellMar>
          <w:top w:w="55" w:type="dxa"/>
          <w:left w:w="55" w:type="dxa"/>
          <w:bottom w:w="55" w:type="dxa"/>
          <w:right w:w="55" w:type="dxa"/>
        </w:tblCellMar>
        <w:tblLook w:val="0000" w:firstRow="0" w:lastRow="0" w:firstColumn="0" w:lastColumn="0" w:noHBand="0" w:noVBand="0"/>
      </w:tblPr>
      <w:tblGrid>
        <w:gridCol w:w="4394"/>
        <w:gridCol w:w="4536"/>
      </w:tblGrid>
      <w:tr w:rsidR="00C720AD" w:rsidRPr="00C720AD" w:rsidTr="0058364F">
        <w:tc>
          <w:tcPr>
            <w:tcW w:w="4394" w:type="dxa"/>
            <w:tcBorders>
              <w:top w:val="none" w:sz="1" w:space="0" w:color="000000"/>
              <w:left w:val="none" w:sz="1" w:space="0" w:color="000000"/>
              <w:bottom w:val="none" w:sz="1" w:space="0" w:color="000000"/>
            </w:tcBorders>
            <w:shd w:val="clear" w:color="auto" w:fill="auto"/>
          </w:tcPr>
          <w:p w:rsidR="00C720AD" w:rsidRPr="00C720AD" w:rsidRDefault="00C720AD" w:rsidP="00C720AD">
            <w:pPr>
              <w:suppressAutoHyphens/>
              <w:spacing w:after="0" w:line="240" w:lineRule="auto"/>
              <w:ind w:firstLine="540"/>
              <w:jc w:val="both"/>
              <w:rPr>
                <w:rFonts w:ascii="Nimbus Roman No9 L" w:eastAsia="Times New Roman" w:hAnsi="Nimbus Roman No9 L" w:cs="Nimbus Roman No9 L"/>
                <w:b/>
                <w:sz w:val="24"/>
                <w:szCs w:val="24"/>
                <w:lang w:eastAsia="zh-CN"/>
              </w:rPr>
            </w:pPr>
            <w:r w:rsidRPr="00C63025">
              <w:rPr>
                <w:rFonts w:ascii="Nimbus Roman No9 L" w:eastAsia="Times New Roman" w:hAnsi="Nimbus Roman No9 L" w:cs="Nimbus Roman No9 L"/>
                <w:b/>
                <w:sz w:val="24"/>
                <w:szCs w:val="24"/>
                <w:lang w:eastAsia="zh-CN"/>
              </w:rPr>
              <w:t>ЗАКАЗЧИК</w:t>
            </w:r>
            <w:r w:rsidR="00C63025" w:rsidRPr="00C63025">
              <w:rPr>
                <w:rFonts w:ascii="Nimbus Roman No9 L" w:eastAsia="Times New Roman" w:hAnsi="Nimbus Roman No9 L" w:cs="Nimbus Roman No9 L"/>
                <w:b/>
                <w:sz w:val="24"/>
                <w:szCs w:val="24"/>
                <w:lang w:eastAsia="zh-CN"/>
              </w:rPr>
              <w:t>:</w:t>
            </w:r>
          </w:p>
          <w:p w:rsidR="00C720AD" w:rsidRPr="00C63025" w:rsidRDefault="00C63025" w:rsidP="00C63025">
            <w:pPr>
              <w:suppressAutoHyphens/>
              <w:spacing w:after="0" w:line="240" w:lineRule="auto"/>
              <w:jc w:val="both"/>
              <w:rPr>
                <w:rFonts w:ascii="Nimbus Roman No9 L" w:eastAsia="Times New Roman" w:hAnsi="Nimbus Roman No9 L" w:cs="Nimbus Roman No9 L"/>
                <w:b/>
                <w:sz w:val="24"/>
                <w:szCs w:val="24"/>
                <w:lang w:eastAsia="zh-CN"/>
              </w:rPr>
            </w:pPr>
            <w:r w:rsidRPr="00C63025">
              <w:rPr>
                <w:rFonts w:ascii="Nimbus Roman No9 L" w:eastAsia="Times New Roman" w:hAnsi="Nimbus Roman No9 L" w:cs="Nimbus Roman No9 L"/>
                <w:b/>
                <w:sz w:val="24"/>
                <w:szCs w:val="24"/>
                <w:lang w:eastAsia="zh-CN"/>
              </w:rPr>
              <w:t>ООО «НСК»</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sidRPr="00C63025">
              <w:rPr>
                <w:rFonts w:ascii="Nimbus Roman No9 L" w:eastAsia="Times New Roman" w:hAnsi="Nimbus Roman No9 L" w:cs="Nimbus Roman No9 L"/>
                <w:b/>
                <w:sz w:val="24"/>
                <w:szCs w:val="24"/>
                <w:lang w:eastAsia="zh-CN"/>
              </w:rPr>
              <w:t xml:space="preserve">Адрес: </w:t>
            </w:r>
            <w:r>
              <w:rPr>
                <w:rFonts w:ascii="Nimbus Roman No9 L" w:eastAsia="Times New Roman" w:hAnsi="Nimbus Roman No9 L" w:cs="Nimbus Roman No9 L"/>
                <w:sz w:val="24"/>
                <w:szCs w:val="24"/>
                <w:lang w:eastAsia="zh-CN"/>
              </w:rPr>
              <w:t>153040, г. Иваново, проспект Строителей, д.68А, пом. 1005</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b/>
                <w:sz w:val="24"/>
                <w:szCs w:val="24"/>
                <w:lang w:eastAsia="zh-CN"/>
              </w:rPr>
              <w:t xml:space="preserve">ИНН </w:t>
            </w:r>
            <w:proofErr w:type="gramStart"/>
            <w:r>
              <w:rPr>
                <w:rFonts w:ascii="Nimbus Roman No9 L" w:eastAsia="Times New Roman" w:hAnsi="Nimbus Roman No9 L" w:cs="Nimbus Roman No9 L"/>
                <w:sz w:val="24"/>
                <w:szCs w:val="24"/>
                <w:lang w:eastAsia="zh-CN"/>
              </w:rPr>
              <w:t xml:space="preserve">3702205406  </w:t>
            </w:r>
            <w:r>
              <w:rPr>
                <w:rFonts w:ascii="Nimbus Roman No9 L" w:eastAsia="Times New Roman" w:hAnsi="Nimbus Roman No9 L" w:cs="Nimbus Roman No9 L"/>
                <w:b/>
                <w:sz w:val="24"/>
                <w:szCs w:val="24"/>
                <w:lang w:eastAsia="zh-CN"/>
              </w:rPr>
              <w:t>КПП</w:t>
            </w:r>
            <w:proofErr w:type="gramEnd"/>
            <w:r>
              <w:rPr>
                <w:rFonts w:ascii="Nimbus Roman No9 L" w:eastAsia="Times New Roman" w:hAnsi="Nimbus Roman No9 L" w:cs="Nimbus Roman No9 L"/>
                <w:b/>
                <w:sz w:val="24"/>
                <w:szCs w:val="24"/>
                <w:lang w:eastAsia="zh-CN"/>
              </w:rPr>
              <w:t xml:space="preserve"> </w:t>
            </w:r>
            <w:r>
              <w:rPr>
                <w:rFonts w:ascii="Nimbus Roman No9 L" w:eastAsia="Times New Roman" w:hAnsi="Nimbus Roman No9 L" w:cs="Nimbus Roman No9 L"/>
                <w:sz w:val="24"/>
                <w:szCs w:val="24"/>
                <w:lang w:eastAsia="zh-CN"/>
              </w:rPr>
              <w:t>370201001</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b/>
                <w:sz w:val="24"/>
                <w:szCs w:val="24"/>
                <w:lang w:eastAsia="zh-CN"/>
              </w:rPr>
              <w:t xml:space="preserve">ОГРН </w:t>
            </w:r>
            <w:r>
              <w:rPr>
                <w:rFonts w:ascii="Nimbus Roman No9 L" w:eastAsia="Times New Roman" w:hAnsi="Nimbus Roman No9 L" w:cs="Nimbus Roman No9 L"/>
                <w:sz w:val="24"/>
                <w:szCs w:val="24"/>
                <w:lang w:eastAsia="zh-CN"/>
              </w:rPr>
              <w:t>1183702017070</w:t>
            </w:r>
          </w:p>
          <w:p w:rsidR="00C63025" w:rsidRDefault="00C63025" w:rsidP="00C63025">
            <w:pPr>
              <w:suppressAutoHyphens/>
              <w:spacing w:after="0" w:line="240" w:lineRule="auto"/>
              <w:jc w:val="both"/>
              <w:rPr>
                <w:rFonts w:ascii="Nimbus Roman No9 L" w:eastAsia="Times New Roman" w:hAnsi="Nimbus Roman No9 L" w:cs="Nimbus Roman No9 L"/>
                <w:b/>
                <w:sz w:val="24"/>
                <w:szCs w:val="24"/>
                <w:lang w:eastAsia="zh-CN"/>
              </w:rPr>
            </w:pPr>
            <w:r>
              <w:rPr>
                <w:rFonts w:ascii="Nimbus Roman No9 L" w:eastAsia="Times New Roman" w:hAnsi="Nimbus Roman No9 L" w:cs="Nimbus Roman No9 L"/>
                <w:b/>
                <w:sz w:val="24"/>
                <w:szCs w:val="24"/>
                <w:lang w:eastAsia="zh-CN"/>
              </w:rPr>
              <w:t>Банковские реквизиты:</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eastAsia="zh-CN"/>
              </w:rPr>
              <w:t>р/с 40702810217000011321</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eastAsia="zh-CN"/>
              </w:rPr>
              <w:t>в Ивановском отделении №8639 ПАО Сбербанк</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eastAsia="zh-CN"/>
              </w:rPr>
              <w:t>БИК 042406608</w:t>
            </w:r>
          </w:p>
          <w:p w:rsidR="00C63025" w:rsidRDefault="00C63025"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eastAsia="zh-CN"/>
              </w:rPr>
              <w:t>к/с 30101810000000000608</w:t>
            </w:r>
          </w:p>
          <w:p w:rsidR="00571591" w:rsidRDefault="00571591"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eastAsia="zh-CN"/>
              </w:rPr>
              <w:lastRenderedPageBreak/>
              <w:t xml:space="preserve">ОКПО 32844716 ОКОГУ 4210014 ОКОПФ </w:t>
            </w:r>
            <w:proofErr w:type="gramStart"/>
            <w:r>
              <w:rPr>
                <w:rFonts w:ascii="Nimbus Roman No9 L" w:eastAsia="Times New Roman" w:hAnsi="Nimbus Roman No9 L" w:cs="Nimbus Roman No9 L"/>
                <w:sz w:val="24"/>
                <w:szCs w:val="24"/>
                <w:lang w:eastAsia="zh-CN"/>
              </w:rPr>
              <w:t>12300  ОКТМО</w:t>
            </w:r>
            <w:proofErr w:type="gramEnd"/>
            <w:r>
              <w:rPr>
                <w:rFonts w:ascii="Nimbus Roman No9 L" w:eastAsia="Times New Roman" w:hAnsi="Nimbus Roman No9 L" w:cs="Nimbus Roman No9 L"/>
                <w:sz w:val="24"/>
                <w:szCs w:val="24"/>
                <w:lang w:eastAsia="zh-CN"/>
              </w:rPr>
              <w:t xml:space="preserve"> 24701000001  ОКФС 16</w:t>
            </w:r>
          </w:p>
          <w:p w:rsidR="00571591" w:rsidRDefault="00571591"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eastAsia="zh-CN"/>
              </w:rPr>
              <w:t>Телефон: (4932) 92-32-50</w:t>
            </w:r>
          </w:p>
          <w:p w:rsidR="00571591" w:rsidRPr="00AE1F6E" w:rsidRDefault="00571591" w:rsidP="00C63025">
            <w:pPr>
              <w:suppressAutoHyphens/>
              <w:spacing w:after="0" w:line="240" w:lineRule="auto"/>
              <w:jc w:val="both"/>
              <w:rPr>
                <w:rFonts w:ascii="Nimbus Roman No9 L" w:eastAsia="Times New Roman" w:hAnsi="Nimbus Roman No9 L" w:cs="Nimbus Roman No9 L"/>
                <w:sz w:val="24"/>
                <w:szCs w:val="24"/>
                <w:lang w:eastAsia="zh-CN"/>
              </w:rPr>
            </w:pPr>
            <w:r>
              <w:rPr>
                <w:rFonts w:ascii="Nimbus Roman No9 L" w:eastAsia="Times New Roman" w:hAnsi="Nimbus Roman No9 L" w:cs="Nimbus Roman No9 L"/>
                <w:sz w:val="24"/>
                <w:szCs w:val="24"/>
                <w:lang w:val="en-US" w:eastAsia="zh-CN"/>
              </w:rPr>
              <w:t>e</w:t>
            </w:r>
            <w:r w:rsidRPr="00AE1F6E">
              <w:rPr>
                <w:rFonts w:ascii="Nimbus Roman No9 L" w:eastAsia="Times New Roman" w:hAnsi="Nimbus Roman No9 L" w:cs="Nimbus Roman No9 L"/>
                <w:sz w:val="24"/>
                <w:szCs w:val="24"/>
                <w:lang w:eastAsia="zh-CN"/>
              </w:rPr>
              <w:t>-</w:t>
            </w:r>
            <w:r w:rsidR="00674FFC">
              <w:rPr>
                <w:rFonts w:ascii="Nimbus Roman No9 L" w:eastAsia="Times New Roman" w:hAnsi="Nimbus Roman No9 L" w:cs="Nimbus Roman No9 L"/>
                <w:sz w:val="24"/>
                <w:szCs w:val="24"/>
                <w:lang w:val="en-US" w:eastAsia="zh-CN"/>
              </w:rPr>
              <w:t>mail</w:t>
            </w:r>
            <w:r w:rsidR="00674FFC" w:rsidRPr="00AE1F6E">
              <w:rPr>
                <w:rFonts w:ascii="Nimbus Roman No9 L" w:eastAsia="Times New Roman" w:hAnsi="Nimbus Roman No9 L" w:cs="Nimbus Roman No9 L"/>
                <w:sz w:val="24"/>
                <w:szCs w:val="24"/>
                <w:lang w:eastAsia="zh-CN"/>
              </w:rPr>
              <w:t xml:space="preserve"> – </w:t>
            </w:r>
            <w:hyperlink r:id="rId5" w:history="1">
              <w:r w:rsidR="00674FFC" w:rsidRPr="00CC5E70">
                <w:rPr>
                  <w:rStyle w:val="a4"/>
                  <w:rFonts w:ascii="Nimbus Roman No9 L" w:eastAsia="Times New Roman" w:hAnsi="Nimbus Roman No9 L" w:cs="Nimbus Roman No9 L"/>
                  <w:sz w:val="24"/>
                  <w:szCs w:val="24"/>
                  <w:lang w:val="en-US" w:eastAsia="zh-CN"/>
                </w:rPr>
                <w:t>iv</w:t>
              </w:r>
              <w:r w:rsidR="00674FFC" w:rsidRPr="00AE1F6E">
                <w:rPr>
                  <w:rStyle w:val="a4"/>
                  <w:rFonts w:ascii="Nimbus Roman No9 L" w:eastAsia="Times New Roman" w:hAnsi="Nimbus Roman No9 L" w:cs="Nimbus Roman No9 L"/>
                  <w:sz w:val="24"/>
                  <w:szCs w:val="24"/>
                  <w:lang w:eastAsia="zh-CN"/>
                </w:rPr>
                <w:t>_</w:t>
              </w:r>
              <w:r w:rsidR="00674FFC" w:rsidRPr="00CC5E70">
                <w:rPr>
                  <w:rStyle w:val="a4"/>
                  <w:rFonts w:ascii="Nimbus Roman No9 L" w:eastAsia="Times New Roman" w:hAnsi="Nimbus Roman No9 L" w:cs="Nimbus Roman No9 L"/>
                  <w:sz w:val="24"/>
                  <w:szCs w:val="24"/>
                  <w:lang w:val="en-US" w:eastAsia="zh-CN"/>
                </w:rPr>
                <w:t>nsk</w:t>
              </w:r>
              <w:r w:rsidR="00674FFC" w:rsidRPr="00AE1F6E">
                <w:rPr>
                  <w:rStyle w:val="a4"/>
                  <w:rFonts w:ascii="Nimbus Roman No9 L" w:eastAsia="Times New Roman" w:hAnsi="Nimbus Roman No9 L" w:cs="Nimbus Roman No9 L"/>
                  <w:sz w:val="24"/>
                  <w:szCs w:val="24"/>
                  <w:lang w:eastAsia="zh-CN"/>
                </w:rPr>
                <w:t>@</w:t>
              </w:r>
              <w:r w:rsidR="00674FFC" w:rsidRPr="00CC5E70">
                <w:rPr>
                  <w:rStyle w:val="a4"/>
                  <w:rFonts w:ascii="Nimbus Roman No9 L" w:eastAsia="Times New Roman" w:hAnsi="Nimbus Roman No9 L" w:cs="Nimbus Roman No9 L"/>
                  <w:sz w:val="24"/>
                  <w:szCs w:val="24"/>
                  <w:lang w:val="en-US" w:eastAsia="zh-CN"/>
                </w:rPr>
                <w:t>mail</w:t>
              </w:r>
              <w:r w:rsidR="00674FFC" w:rsidRPr="00AE1F6E">
                <w:rPr>
                  <w:rStyle w:val="a4"/>
                  <w:rFonts w:ascii="Nimbus Roman No9 L" w:eastAsia="Times New Roman" w:hAnsi="Nimbus Roman No9 L" w:cs="Nimbus Roman No9 L"/>
                  <w:sz w:val="24"/>
                  <w:szCs w:val="24"/>
                  <w:lang w:eastAsia="zh-CN"/>
                </w:rPr>
                <w:t>.</w:t>
              </w:r>
              <w:proofErr w:type="spellStart"/>
              <w:r w:rsidR="00674FFC" w:rsidRPr="00CC5E70">
                <w:rPr>
                  <w:rStyle w:val="a4"/>
                  <w:rFonts w:ascii="Nimbus Roman No9 L" w:eastAsia="Times New Roman" w:hAnsi="Nimbus Roman No9 L" w:cs="Nimbus Roman No9 L"/>
                  <w:sz w:val="24"/>
                  <w:szCs w:val="24"/>
                  <w:lang w:val="en-US" w:eastAsia="zh-CN"/>
                </w:rPr>
                <w:t>ru</w:t>
              </w:r>
              <w:proofErr w:type="spellEnd"/>
            </w:hyperlink>
          </w:p>
          <w:p w:rsidR="00674FFC" w:rsidRPr="00AE1F6E" w:rsidRDefault="00674FFC" w:rsidP="00C63025">
            <w:pPr>
              <w:suppressAutoHyphens/>
              <w:spacing w:after="0" w:line="240" w:lineRule="auto"/>
              <w:jc w:val="both"/>
              <w:rPr>
                <w:rFonts w:ascii="Nimbus Roman No9 L" w:eastAsia="Times New Roman" w:hAnsi="Nimbus Roman No9 L" w:cs="Nimbus Roman No9 L"/>
                <w:sz w:val="24"/>
                <w:szCs w:val="24"/>
                <w:lang w:eastAsia="zh-CN"/>
              </w:rPr>
            </w:pPr>
          </w:p>
          <w:p w:rsidR="00674FFC" w:rsidRDefault="00674FFC" w:rsidP="00C63025">
            <w:pPr>
              <w:suppressAutoHyphens/>
              <w:spacing w:after="0" w:line="240" w:lineRule="auto"/>
              <w:jc w:val="both"/>
              <w:rPr>
                <w:rFonts w:ascii="Nimbus Roman No9 L" w:eastAsia="Times New Roman" w:hAnsi="Nimbus Roman No9 L" w:cs="Nimbus Roman No9 L"/>
                <w:b/>
                <w:sz w:val="24"/>
                <w:szCs w:val="24"/>
                <w:lang w:eastAsia="zh-CN"/>
              </w:rPr>
            </w:pPr>
            <w:r>
              <w:rPr>
                <w:rFonts w:ascii="Nimbus Roman No9 L" w:eastAsia="Times New Roman" w:hAnsi="Nimbus Roman No9 L" w:cs="Nimbus Roman No9 L"/>
                <w:b/>
                <w:sz w:val="24"/>
                <w:szCs w:val="24"/>
                <w:lang w:eastAsia="zh-CN"/>
              </w:rPr>
              <w:t>Директор ООО «НСК»</w:t>
            </w:r>
          </w:p>
          <w:p w:rsidR="00674FFC" w:rsidRDefault="00674FFC" w:rsidP="00C63025">
            <w:pPr>
              <w:suppressAutoHyphens/>
              <w:spacing w:after="0" w:line="240" w:lineRule="auto"/>
              <w:jc w:val="both"/>
              <w:rPr>
                <w:rFonts w:ascii="Nimbus Roman No9 L" w:eastAsia="Times New Roman" w:hAnsi="Nimbus Roman No9 L" w:cs="Nimbus Roman No9 L"/>
                <w:b/>
                <w:sz w:val="24"/>
                <w:szCs w:val="24"/>
                <w:lang w:eastAsia="zh-CN"/>
              </w:rPr>
            </w:pPr>
          </w:p>
          <w:p w:rsidR="00674FFC" w:rsidRPr="00C720AD" w:rsidRDefault="00674FFC" w:rsidP="00C63025">
            <w:pPr>
              <w:suppressAutoHyphens/>
              <w:spacing w:after="0" w:line="240" w:lineRule="auto"/>
              <w:jc w:val="both"/>
              <w:rPr>
                <w:rFonts w:ascii="Nimbus Roman No9 L" w:eastAsia="Times New Roman" w:hAnsi="Nimbus Roman No9 L" w:cs="Nimbus Roman No9 L"/>
                <w:b/>
                <w:sz w:val="24"/>
                <w:szCs w:val="24"/>
                <w:lang w:eastAsia="zh-CN"/>
              </w:rPr>
            </w:pPr>
            <w:r>
              <w:rPr>
                <w:rFonts w:ascii="Nimbus Roman No9 L" w:eastAsia="Times New Roman" w:hAnsi="Nimbus Roman No9 L" w:cs="Nimbus Roman No9 L"/>
                <w:b/>
                <w:sz w:val="24"/>
                <w:szCs w:val="24"/>
                <w:lang w:eastAsia="zh-CN"/>
              </w:rPr>
              <w:t>______________________/Реброва М.А./</w:t>
            </w:r>
          </w:p>
          <w:p w:rsidR="00C720AD" w:rsidRPr="00AE1F6E" w:rsidRDefault="00C720AD" w:rsidP="00C720AD">
            <w:pPr>
              <w:suppressAutoHyphens/>
              <w:spacing w:after="0" w:line="240" w:lineRule="auto"/>
              <w:ind w:firstLine="540"/>
              <w:jc w:val="center"/>
              <w:rPr>
                <w:rFonts w:ascii="Nimbus Roman No9 L" w:eastAsia="Arial" w:hAnsi="Nimbus Roman No9 L" w:cs="Courier New"/>
                <w:kern w:val="1"/>
                <w:sz w:val="24"/>
                <w:szCs w:val="24"/>
                <w:lang w:eastAsia="zh-CN" w:bidi="hi-IN"/>
              </w:rPr>
            </w:pPr>
          </w:p>
        </w:tc>
        <w:tc>
          <w:tcPr>
            <w:tcW w:w="4536" w:type="dxa"/>
            <w:tcBorders>
              <w:top w:val="none" w:sz="1" w:space="0" w:color="000000"/>
              <w:left w:val="none" w:sz="1" w:space="0" w:color="000000"/>
              <w:bottom w:val="none" w:sz="1" w:space="0" w:color="000000"/>
              <w:right w:val="none" w:sz="1" w:space="0" w:color="000000"/>
            </w:tcBorders>
            <w:shd w:val="clear" w:color="auto" w:fill="auto"/>
          </w:tcPr>
          <w:p w:rsidR="00C720AD" w:rsidRPr="00C720AD" w:rsidRDefault="00C720AD" w:rsidP="00C720AD">
            <w:pPr>
              <w:suppressLineNumbers/>
              <w:suppressAutoHyphens/>
              <w:spacing w:after="0" w:line="240" w:lineRule="auto"/>
              <w:jc w:val="both"/>
              <w:rPr>
                <w:rFonts w:ascii="Nimbus Roman No9 L" w:eastAsia="Times New Roman" w:hAnsi="Nimbus Roman No9 L" w:cs="Times New Roman"/>
                <w:b/>
                <w:sz w:val="24"/>
                <w:szCs w:val="24"/>
                <w:lang w:eastAsia="zh-CN"/>
              </w:rPr>
            </w:pPr>
            <w:r w:rsidRPr="00C63025">
              <w:rPr>
                <w:rFonts w:ascii="Nimbus Roman No9 L" w:eastAsia="Times New Roman" w:hAnsi="Nimbus Roman No9 L" w:cs="Times New Roman"/>
                <w:b/>
                <w:sz w:val="24"/>
                <w:szCs w:val="24"/>
                <w:lang w:eastAsia="zh-CN"/>
              </w:rPr>
              <w:lastRenderedPageBreak/>
              <w:t>ИСПОЛНИТЕЛЬ:</w:t>
            </w:r>
          </w:p>
          <w:p w:rsidR="00C720AD" w:rsidRPr="00C720AD" w:rsidRDefault="00C720AD" w:rsidP="00C720AD">
            <w:pPr>
              <w:suppressLineNumbers/>
              <w:suppressAutoHyphens/>
              <w:spacing w:after="0" w:line="240" w:lineRule="auto"/>
              <w:jc w:val="both"/>
              <w:rPr>
                <w:rFonts w:ascii="Nimbus Roman No9 L" w:eastAsia="Times New Roman" w:hAnsi="Nimbus Roman No9 L" w:cs="Times New Roman"/>
                <w:sz w:val="24"/>
                <w:szCs w:val="24"/>
                <w:lang w:eastAsia="zh-CN"/>
              </w:rPr>
            </w:pPr>
          </w:p>
          <w:p w:rsidR="00C720AD" w:rsidRPr="00C720AD" w:rsidRDefault="00C720AD" w:rsidP="00C720AD">
            <w:pPr>
              <w:suppressAutoHyphens/>
              <w:spacing w:after="0" w:line="240" w:lineRule="auto"/>
              <w:jc w:val="both"/>
              <w:rPr>
                <w:rFonts w:ascii="Nimbus Roman No9 L" w:eastAsia="Times New Roman" w:hAnsi="Nimbus Roman No9 L" w:cs="Nimbus Roman No9 L"/>
                <w:sz w:val="24"/>
                <w:szCs w:val="24"/>
                <w:lang w:eastAsia="zh-CN"/>
              </w:rPr>
            </w:pPr>
          </w:p>
          <w:p w:rsidR="00C720AD" w:rsidRPr="00C720AD" w:rsidRDefault="00C720AD" w:rsidP="00C720AD">
            <w:pPr>
              <w:suppressAutoHyphens/>
              <w:spacing w:after="0" w:line="240" w:lineRule="auto"/>
              <w:jc w:val="both"/>
              <w:rPr>
                <w:rFonts w:ascii="Times New Roman" w:eastAsia="Times New Roman" w:hAnsi="Times New Roman" w:cs="Times New Roman"/>
                <w:sz w:val="24"/>
                <w:szCs w:val="24"/>
                <w:lang w:eastAsia="zh-CN"/>
              </w:rPr>
            </w:pPr>
          </w:p>
        </w:tc>
      </w:tr>
    </w:tbl>
    <w:p w:rsidR="004E3E4E" w:rsidRPr="004E3E4E" w:rsidRDefault="004E3E4E" w:rsidP="004E3E4E">
      <w:pPr>
        <w:spacing w:after="0" w:line="240" w:lineRule="auto"/>
        <w:ind w:firstLine="708"/>
        <w:jc w:val="both"/>
        <w:rPr>
          <w:rFonts w:ascii="Times New Roman" w:hAnsi="Times New Roman" w:cs="Times New Roman"/>
          <w:sz w:val="24"/>
          <w:szCs w:val="24"/>
        </w:rPr>
      </w:pPr>
    </w:p>
    <w:sectPr w:rsidR="004E3E4E" w:rsidRPr="004E3E4E" w:rsidSect="00E55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C5"/>
    <w:rsid w:val="000029FE"/>
    <w:rsid w:val="000163FA"/>
    <w:rsid w:val="0002443E"/>
    <w:rsid w:val="0009792D"/>
    <w:rsid w:val="000E7D92"/>
    <w:rsid w:val="000F4C32"/>
    <w:rsid w:val="001369F7"/>
    <w:rsid w:val="00171D83"/>
    <w:rsid w:val="00181865"/>
    <w:rsid w:val="00182089"/>
    <w:rsid w:val="001C6605"/>
    <w:rsid w:val="001D52B3"/>
    <w:rsid w:val="001E3BF0"/>
    <w:rsid w:val="00204FCE"/>
    <w:rsid w:val="0023537B"/>
    <w:rsid w:val="00263B45"/>
    <w:rsid w:val="00286F08"/>
    <w:rsid w:val="002C703D"/>
    <w:rsid w:val="0035777E"/>
    <w:rsid w:val="0036175F"/>
    <w:rsid w:val="003B0705"/>
    <w:rsid w:val="003E2A23"/>
    <w:rsid w:val="003F3DF0"/>
    <w:rsid w:val="0040086E"/>
    <w:rsid w:val="004071C9"/>
    <w:rsid w:val="004445E7"/>
    <w:rsid w:val="0048369F"/>
    <w:rsid w:val="004839B4"/>
    <w:rsid w:val="00484E3B"/>
    <w:rsid w:val="0049344C"/>
    <w:rsid w:val="004E3E4E"/>
    <w:rsid w:val="004E56D3"/>
    <w:rsid w:val="004F40C3"/>
    <w:rsid w:val="00501CBC"/>
    <w:rsid w:val="00540AA1"/>
    <w:rsid w:val="005629D5"/>
    <w:rsid w:val="00571591"/>
    <w:rsid w:val="005945E6"/>
    <w:rsid w:val="005C7F55"/>
    <w:rsid w:val="0063036E"/>
    <w:rsid w:val="0066088E"/>
    <w:rsid w:val="00674FFC"/>
    <w:rsid w:val="006B1D74"/>
    <w:rsid w:val="006D63C6"/>
    <w:rsid w:val="00720D5B"/>
    <w:rsid w:val="007236E0"/>
    <w:rsid w:val="00724752"/>
    <w:rsid w:val="007277C9"/>
    <w:rsid w:val="00765C80"/>
    <w:rsid w:val="007A2404"/>
    <w:rsid w:val="007D0579"/>
    <w:rsid w:val="007D5EA3"/>
    <w:rsid w:val="008163F0"/>
    <w:rsid w:val="00853E04"/>
    <w:rsid w:val="008560F1"/>
    <w:rsid w:val="00912468"/>
    <w:rsid w:val="009678EE"/>
    <w:rsid w:val="00996E0F"/>
    <w:rsid w:val="009B2F26"/>
    <w:rsid w:val="009F3698"/>
    <w:rsid w:val="00A22754"/>
    <w:rsid w:val="00A3580A"/>
    <w:rsid w:val="00AA5393"/>
    <w:rsid w:val="00AA58A6"/>
    <w:rsid w:val="00AE1F6E"/>
    <w:rsid w:val="00AF1D8C"/>
    <w:rsid w:val="00B17D60"/>
    <w:rsid w:val="00B36960"/>
    <w:rsid w:val="00B47950"/>
    <w:rsid w:val="00B600A0"/>
    <w:rsid w:val="00B753C5"/>
    <w:rsid w:val="00B766B9"/>
    <w:rsid w:val="00BA2EF2"/>
    <w:rsid w:val="00BB13DC"/>
    <w:rsid w:val="00BF53C5"/>
    <w:rsid w:val="00C63025"/>
    <w:rsid w:val="00C720AD"/>
    <w:rsid w:val="00CB1E06"/>
    <w:rsid w:val="00D225BD"/>
    <w:rsid w:val="00D603B3"/>
    <w:rsid w:val="00D80449"/>
    <w:rsid w:val="00D924F7"/>
    <w:rsid w:val="00D92F8B"/>
    <w:rsid w:val="00DF3749"/>
    <w:rsid w:val="00E01353"/>
    <w:rsid w:val="00E10F0C"/>
    <w:rsid w:val="00E401DC"/>
    <w:rsid w:val="00E436E8"/>
    <w:rsid w:val="00E55FAF"/>
    <w:rsid w:val="00E62898"/>
    <w:rsid w:val="00E77C8C"/>
    <w:rsid w:val="00E9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F22A"/>
  <w15:chartTrackingRefBased/>
  <w15:docId w15:val="{2BC3E78F-FCCA-44A8-8F9B-C4D33A3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C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58A6"/>
    <w:rPr>
      <w:color w:val="0563C1" w:themeColor="hyperlink"/>
      <w:u w:val="single"/>
    </w:rPr>
  </w:style>
  <w:style w:type="character" w:styleId="a5">
    <w:name w:val="Unresolved Mention"/>
    <w:basedOn w:val="a0"/>
    <w:uiPriority w:val="99"/>
    <w:semiHidden/>
    <w:unhideWhenUsed/>
    <w:rsid w:val="00AA58A6"/>
    <w:rPr>
      <w:color w:val="605E5C"/>
      <w:shd w:val="clear" w:color="auto" w:fill="E1DFDD"/>
    </w:rPr>
  </w:style>
  <w:style w:type="paragraph" w:styleId="a6">
    <w:name w:val="List Paragraph"/>
    <w:basedOn w:val="a"/>
    <w:uiPriority w:val="34"/>
    <w:qFormat/>
    <w:rsid w:val="007A2404"/>
    <w:pPr>
      <w:ind w:left="720"/>
      <w:contextualSpacing/>
    </w:pPr>
  </w:style>
  <w:style w:type="paragraph" w:styleId="a7">
    <w:name w:val="Balloon Text"/>
    <w:basedOn w:val="a"/>
    <w:link w:val="a8"/>
    <w:uiPriority w:val="99"/>
    <w:semiHidden/>
    <w:unhideWhenUsed/>
    <w:rsid w:val="000979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1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_nsk@mail.ru" TargetMode="External"/><Relationship Id="rId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7657</Words>
  <Characters>43647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2022-09-01T13:34:00Z</cp:lastPrinted>
  <dcterms:created xsi:type="dcterms:W3CDTF">2022-08-31T05:55:00Z</dcterms:created>
  <dcterms:modified xsi:type="dcterms:W3CDTF">2022-09-07T05:38:00Z</dcterms:modified>
</cp:coreProperties>
</file>