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0" w:type="dxa"/>
          <w:right w:w="0" w:type="dxa"/>
        </w:tblCellMar>
        <w:tblLook w:val="0000" w:firstRow="0" w:lastRow="0" w:firstColumn="0" w:lastColumn="0" w:noHBand="0" w:noVBand="0"/>
      </w:tblPr>
      <w:tblGrid>
        <w:gridCol w:w="5670"/>
        <w:gridCol w:w="4918"/>
      </w:tblGrid>
      <w:tr w:rsidR="005A0AAF">
        <w:tc>
          <w:tcPr>
            <w:tcW w:w="5670" w:type="dxa"/>
            <w:shd w:val="clear" w:color="auto" w:fill="auto"/>
          </w:tcPr>
          <w:p w:rsidR="005A0AAF" w:rsidRDefault="005A0AAF">
            <w:pPr>
              <w:pStyle w:val="afff6"/>
              <w:snapToGrid w:val="0"/>
              <w:ind w:firstLine="0"/>
              <w:rPr>
                <w:b/>
                <w:bCs/>
                <w:color w:val="000000"/>
              </w:rPr>
            </w:pPr>
          </w:p>
        </w:tc>
        <w:tc>
          <w:tcPr>
            <w:tcW w:w="4918" w:type="dxa"/>
            <w:shd w:val="clear" w:color="auto" w:fill="auto"/>
          </w:tcPr>
          <w:p w:rsidR="005A0AAF" w:rsidRDefault="005A0AAF">
            <w:pPr>
              <w:keepLines/>
              <w:snapToGrid w:val="0"/>
              <w:spacing w:line="240" w:lineRule="auto"/>
              <w:ind w:firstLine="0"/>
              <w:jc w:val="left"/>
              <w:rPr>
                <w:b/>
                <w:bCs/>
                <w:color w:val="000000"/>
                <w:sz w:val="24"/>
                <w:szCs w:val="24"/>
              </w:rPr>
            </w:pPr>
            <w:r>
              <w:rPr>
                <w:b/>
                <w:bCs/>
                <w:color w:val="000000"/>
                <w:sz w:val="24"/>
                <w:szCs w:val="24"/>
              </w:rPr>
              <w:t>УТВЕРЖДАЮ:</w:t>
            </w:r>
          </w:p>
          <w:p w:rsidR="005A0AAF" w:rsidRDefault="00CF692D">
            <w:pPr>
              <w:keepLines/>
              <w:spacing w:line="240" w:lineRule="auto"/>
              <w:ind w:firstLine="0"/>
              <w:jc w:val="left"/>
              <w:rPr>
                <w:b/>
                <w:bCs/>
                <w:color w:val="000000"/>
                <w:sz w:val="24"/>
                <w:szCs w:val="24"/>
              </w:rPr>
            </w:pPr>
            <w:r>
              <w:rPr>
                <w:b/>
                <w:bCs/>
                <w:color w:val="000000"/>
                <w:sz w:val="24"/>
                <w:szCs w:val="24"/>
              </w:rPr>
              <w:t>Д</w:t>
            </w:r>
            <w:r w:rsidR="005A0AAF">
              <w:rPr>
                <w:b/>
                <w:bCs/>
                <w:color w:val="000000"/>
                <w:sz w:val="24"/>
                <w:szCs w:val="24"/>
              </w:rPr>
              <w:t>иректор</w:t>
            </w:r>
          </w:p>
          <w:p w:rsidR="005A0AAF" w:rsidRDefault="005A0AAF">
            <w:pPr>
              <w:spacing w:line="240" w:lineRule="auto"/>
              <w:ind w:firstLine="0"/>
              <w:jc w:val="left"/>
              <w:rPr>
                <w:b/>
                <w:bCs/>
                <w:color w:val="000000"/>
                <w:sz w:val="24"/>
                <w:szCs w:val="24"/>
              </w:rPr>
            </w:pPr>
            <w:r>
              <w:rPr>
                <w:b/>
                <w:bCs/>
                <w:color w:val="000000"/>
                <w:sz w:val="24"/>
                <w:szCs w:val="24"/>
              </w:rPr>
              <w:t>ООО «</w:t>
            </w:r>
            <w:r w:rsidR="00CF692D">
              <w:rPr>
                <w:b/>
                <w:bCs/>
                <w:color w:val="000000"/>
                <w:sz w:val="24"/>
                <w:szCs w:val="24"/>
              </w:rPr>
              <w:t>Независимая сетевая компания</w:t>
            </w:r>
            <w:r>
              <w:rPr>
                <w:b/>
                <w:bCs/>
                <w:color w:val="000000"/>
                <w:sz w:val="24"/>
                <w:szCs w:val="24"/>
              </w:rPr>
              <w:t>»</w:t>
            </w:r>
          </w:p>
          <w:p w:rsidR="005A0AAF" w:rsidRDefault="005A0AAF">
            <w:pPr>
              <w:keepLines/>
              <w:spacing w:line="240" w:lineRule="auto"/>
              <w:ind w:firstLine="0"/>
              <w:jc w:val="left"/>
              <w:rPr>
                <w:b/>
                <w:bCs/>
                <w:color w:val="000000"/>
                <w:sz w:val="24"/>
                <w:szCs w:val="24"/>
              </w:rPr>
            </w:pPr>
          </w:p>
          <w:p w:rsidR="005A0AAF" w:rsidRDefault="005A0AAF">
            <w:pPr>
              <w:keepLines/>
              <w:spacing w:line="240" w:lineRule="auto"/>
              <w:ind w:firstLine="0"/>
              <w:jc w:val="left"/>
              <w:rPr>
                <w:b/>
                <w:bCs/>
                <w:color w:val="000000"/>
                <w:sz w:val="24"/>
                <w:szCs w:val="24"/>
              </w:rPr>
            </w:pPr>
            <w:r>
              <w:rPr>
                <w:b/>
                <w:bCs/>
                <w:color w:val="000000"/>
                <w:sz w:val="24"/>
                <w:szCs w:val="24"/>
              </w:rPr>
              <w:t>_________________</w:t>
            </w:r>
            <w:r w:rsidR="00CF692D">
              <w:rPr>
                <w:b/>
                <w:bCs/>
                <w:color w:val="000000"/>
                <w:sz w:val="24"/>
                <w:szCs w:val="24"/>
              </w:rPr>
              <w:t>М.А. Реброва</w:t>
            </w:r>
          </w:p>
          <w:p w:rsidR="005A0AAF" w:rsidRDefault="00EE1EDF">
            <w:pPr>
              <w:keepLines/>
              <w:spacing w:line="240" w:lineRule="auto"/>
              <w:ind w:firstLine="0"/>
              <w:jc w:val="left"/>
            </w:pPr>
            <w:r>
              <w:rPr>
                <w:b/>
                <w:bCs/>
                <w:color w:val="000000"/>
                <w:sz w:val="24"/>
                <w:szCs w:val="24"/>
              </w:rPr>
              <w:t>«</w:t>
            </w:r>
            <w:r w:rsidR="00ED392C">
              <w:rPr>
                <w:b/>
                <w:bCs/>
                <w:color w:val="000000"/>
                <w:sz w:val="24"/>
                <w:szCs w:val="24"/>
              </w:rPr>
              <w:t>31</w:t>
            </w:r>
            <w:r>
              <w:rPr>
                <w:b/>
                <w:bCs/>
                <w:color w:val="000000"/>
                <w:sz w:val="24"/>
                <w:szCs w:val="24"/>
              </w:rPr>
              <w:t xml:space="preserve">» </w:t>
            </w:r>
            <w:r w:rsidR="00ED392C">
              <w:rPr>
                <w:b/>
                <w:bCs/>
                <w:color w:val="000000"/>
                <w:sz w:val="24"/>
                <w:szCs w:val="24"/>
              </w:rPr>
              <w:t>января</w:t>
            </w:r>
            <w:r>
              <w:rPr>
                <w:b/>
                <w:bCs/>
                <w:color w:val="000000"/>
                <w:sz w:val="24"/>
                <w:szCs w:val="24"/>
              </w:rPr>
              <w:t xml:space="preserve"> 202</w:t>
            </w:r>
            <w:r w:rsidR="00ED392C">
              <w:rPr>
                <w:b/>
                <w:bCs/>
                <w:color w:val="000000"/>
                <w:sz w:val="24"/>
                <w:szCs w:val="24"/>
              </w:rPr>
              <w:t>2</w:t>
            </w:r>
            <w:r w:rsidR="005A0AAF">
              <w:rPr>
                <w:b/>
                <w:bCs/>
                <w:color w:val="000000"/>
                <w:sz w:val="24"/>
                <w:szCs w:val="24"/>
              </w:rPr>
              <w:t xml:space="preserve"> г.</w:t>
            </w:r>
          </w:p>
        </w:tc>
      </w:tr>
    </w:tbl>
    <w:p w:rsidR="00DB2D06" w:rsidRDefault="00DB2D06" w:rsidP="00AC4BC9">
      <w:pPr>
        <w:spacing w:line="100" w:lineRule="atLeast"/>
        <w:ind w:firstLine="0"/>
        <w:jc w:val="right"/>
        <w:rPr>
          <w:sz w:val="22"/>
          <w:szCs w:val="22"/>
        </w:rPr>
      </w:pPr>
      <w:bookmarkStart w:id="0" w:name="%252525252525252525252525252525252525252"/>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ED392C">
      <w:pPr>
        <w:spacing w:line="100" w:lineRule="atLeast"/>
        <w:ind w:firstLine="0"/>
        <w:jc w:val="center"/>
        <w:rPr>
          <w:sz w:val="22"/>
          <w:szCs w:val="22"/>
        </w:rPr>
      </w:pPr>
    </w:p>
    <w:p w:rsidR="00ED392C" w:rsidRDefault="00ED392C" w:rsidP="00ED392C">
      <w:pPr>
        <w:spacing w:line="100" w:lineRule="atLeast"/>
        <w:ind w:firstLine="0"/>
        <w:jc w:val="center"/>
        <w:rPr>
          <w:sz w:val="22"/>
          <w:szCs w:val="22"/>
        </w:rPr>
      </w:pPr>
    </w:p>
    <w:p w:rsidR="00ED392C" w:rsidRDefault="00ED392C" w:rsidP="00ED392C">
      <w:pPr>
        <w:spacing w:line="100" w:lineRule="atLeast"/>
        <w:ind w:firstLine="0"/>
        <w:jc w:val="center"/>
        <w:rPr>
          <w:sz w:val="22"/>
          <w:szCs w:val="22"/>
        </w:rPr>
      </w:pPr>
    </w:p>
    <w:p w:rsidR="00ED392C" w:rsidRDefault="00ED392C" w:rsidP="00ED392C">
      <w:pPr>
        <w:spacing w:line="100" w:lineRule="atLeast"/>
        <w:ind w:firstLine="0"/>
        <w:jc w:val="center"/>
        <w:rPr>
          <w:sz w:val="22"/>
          <w:szCs w:val="22"/>
        </w:rPr>
      </w:pPr>
    </w:p>
    <w:p w:rsidR="00ED392C" w:rsidRDefault="00ED392C" w:rsidP="00ED392C">
      <w:pPr>
        <w:spacing w:line="100" w:lineRule="atLeast"/>
        <w:ind w:firstLine="0"/>
        <w:jc w:val="center"/>
        <w:rPr>
          <w:sz w:val="22"/>
          <w:szCs w:val="22"/>
        </w:rPr>
      </w:pPr>
    </w:p>
    <w:p w:rsidR="00ED392C" w:rsidRPr="00ED392C" w:rsidRDefault="00ED392C" w:rsidP="00ED392C">
      <w:pPr>
        <w:spacing w:line="100" w:lineRule="atLeast"/>
        <w:ind w:firstLine="0"/>
        <w:jc w:val="center"/>
        <w:rPr>
          <w:sz w:val="24"/>
          <w:szCs w:val="24"/>
        </w:rPr>
      </w:pPr>
    </w:p>
    <w:p w:rsidR="00DB2D06" w:rsidRDefault="00DB2D06" w:rsidP="00AC4BC9">
      <w:pPr>
        <w:spacing w:line="100" w:lineRule="atLeast"/>
        <w:ind w:firstLine="0"/>
        <w:jc w:val="right"/>
        <w:rPr>
          <w:sz w:val="22"/>
          <w:szCs w:val="22"/>
        </w:rPr>
      </w:pPr>
    </w:p>
    <w:p w:rsidR="00DB2D06" w:rsidRDefault="00ED392C" w:rsidP="001015A2">
      <w:pPr>
        <w:ind w:firstLine="0"/>
        <w:jc w:val="center"/>
        <w:rPr>
          <w:b/>
          <w:sz w:val="24"/>
          <w:szCs w:val="24"/>
        </w:rPr>
      </w:pPr>
      <w:r>
        <w:rPr>
          <w:b/>
          <w:sz w:val="24"/>
          <w:szCs w:val="24"/>
        </w:rPr>
        <w:t>ДОКУМЕНТАЦИЯ О ЗАКУПКЕ</w:t>
      </w:r>
    </w:p>
    <w:p w:rsidR="00ED392C" w:rsidRDefault="00ED392C" w:rsidP="001015A2">
      <w:pPr>
        <w:ind w:firstLine="0"/>
        <w:jc w:val="center"/>
        <w:rPr>
          <w:b/>
          <w:sz w:val="24"/>
          <w:szCs w:val="24"/>
        </w:rPr>
      </w:pPr>
      <w:r>
        <w:rPr>
          <w:b/>
          <w:sz w:val="24"/>
          <w:szCs w:val="24"/>
        </w:rPr>
        <w:t>по открытому конкурсу</w:t>
      </w:r>
    </w:p>
    <w:p w:rsidR="00ED392C" w:rsidRDefault="00ED392C" w:rsidP="001015A2">
      <w:pPr>
        <w:ind w:firstLine="0"/>
        <w:jc w:val="center"/>
        <w:rPr>
          <w:b/>
          <w:sz w:val="24"/>
          <w:szCs w:val="24"/>
        </w:rPr>
      </w:pPr>
      <w:r>
        <w:rPr>
          <w:b/>
          <w:sz w:val="24"/>
          <w:szCs w:val="24"/>
        </w:rPr>
        <w:t xml:space="preserve">на право заключения </w:t>
      </w:r>
      <w:r w:rsidR="001015A2">
        <w:rPr>
          <w:b/>
          <w:sz w:val="24"/>
          <w:szCs w:val="24"/>
        </w:rPr>
        <w:t>договора на оказание услуг по выполнению технического обслуживания и текущего ремонта электросетевого хозяйства ООО «НСК» на 2022 год</w:t>
      </w: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1015A2">
      <w:pPr>
        <w:spacing w:line="276" w:lineRule="auto"/>
        <w:ind w:firstLine="0"/>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r>
        <w:rPr>
          <w:b/>
          <w:sz w:val="24"/>
          <w:szCs w:val="24"/>
        </w:rPr>
        <w:t>г. Иваново 2022</w:t>
      </w:r>
    </w:p>
    <w:p w:rsidR="00ED392C" w:rsidRPr="00ED392C" w:rsidRDefault="00ED392C" w:rsidP="00ED392C">
      <w:pPr>
        <w:spacing w:line="100" w:lineRule="atLeast"/>
        <w:ind w:firstLine="0"/>
        <w:jc w:val="center"/>
        <w:rPr>
          <w:b/>
          <w:sz w:val="24"/>
          <w:szCs w:val="24"/>
        </w:rPr>
      </w:pPr>
    </w:p>
    <w:p w:rsidR="00DB2D06" w:rsidRDefault="001015A2" w:rsidP="001015A2">
      <w:pPr>
        <w:ind w:firstLine="0"/>
        <w:jc w:val="center"/>
        <w:rPr>
          <w:b/>
          <w:sz w:val="24"/>
          <w:szCs w:val="24"/>
        </w:rPr>
      </w:pPr>
      <w:r>
        <w:rPr>
          <w:b/>
          <w:sz w:val="24"/>
          <w:szCs w:val="24"/>
        </w:rPr>
        <w:t>СОДЕРЖАНИЕ</w:t>
      </w:r>
    </w:p>
    <w:p w:rsidR="001015A2" w:rsidRDefault="001015A2" w:rsidP="001015A2">
      <w:pPr>
        <w:ind w:firstLine="0"/>
        <w:rPr>
          <w:b/>
          <w:sz w:val="24"/>
          <w:szCs w:val="24"/>
        </w:rPr>
      </w:pPr>
      <w:r>
        <w:rPr>
          <w:b/>
          <w:sz w:val="24"/>
          <w:szCs w:val="24"/>
        </w:rPr>
        <w:t>1. Раздел 1. Общие положения</w:t>
      </w:r>
      <w:r w:rsidR="00BA25AA">
        <w:rPr>
          <w:b/>
          <w:sz w:val="24"/>
          <w:szCs w:val="24"/>
        </w:rPr>
        <w:t>………………………………………………………………………………3</w:t>
      </w:r>
    </w:p>
    <w:p w:rsidR="001015A2" w:rsidRPr="00BA25AA" w:rsidRDefault="001015A2" w:rsidP="001015A2">
      <w:pPr>
        <w:ind w:firstLine="0"/>
        <w:rPr>
          <w:b/>
          <w:bCs/>
          <w:sz w:val="24"/>
          <w:szCs w:val="24"/>
        </w:rPr>
      </w:pPr>
      <w:bookmarkStart w:id="1" w:name="_Hlk94264477"/>
      <w:r>
        <w:rPr>
          <w:sz w:val="24"/>
          <w:szCs w:val="24"/>
        </w:rPr>
        <w:t>1.1 Термины и определения</w:t>
      </w:r>
      <w:r w:rsidR="00BA25AA" w:rsidRPr="00BA25AA">
        <w:rPr>
          <w:b/>
          <w:bCs/>
          <w:sz w:val="24"/>
          <w:szCs w:val="24"/>
        </w:rPr>
        <w:t>…………………………………………………………………………………</w:t>
      </w:r>
      <w:r w:rsidR="00BA25AA">
        <w:rPr>
          <w:b/>
          <w:bCs/>
          <w:sz w:val="24"/>
          <w:szCs w:val="24"/>
        </w:rPr>
        <w:t>...3</w:t>
      </w:r>
    </w:p>
    <w:p w:rsidR="001015A2" w:rsidRPr="00BA25AA" w:rsidRDefault="001015A2" w:rsidP="001015A2">
      <w:pPr>
        <w:ind w:firstLine="0"/>
        <w:rPr>
          <w:b/>
          <w:bCs/>
          <w:sz w:val="24"/>
          <w:szCs w:val="24"/>
        </w:rPr>
      </w:pPr>
      <w:r>
        <w:rPr>
          <w:sz w:val="24"/>
          <w:szCs w:val="24"/>
        </w:rPr>
        <w:t>1.2 Цели и задачи. Область применения. Правовая основа закупок товаров, работ, услуг</w:t>
      </w:r>
      <w:r w:rsidR="00BA25AA">
        <w:rPr>
          <w:b/>
          <w:bCs/>
          <w:sz w:val="24"/>
          <w:szCs w:val="24"/>
        </w:rPr>
        <w:t>………………...6</w:t>
      </w:r>
    </w:p>
    <w:p w:rsidR="001015A2" w:rsidRPr="00BA25AA" w:rsidRDefault="001015A2" w:rsidP="001015A2">
      <w:pPr>
        <w:ind w:firstLine="0"/>
        <w:rPr>
          <w:b/>
          <w:bCs/>
          <w:sz w:val="24"/>
          <w:szCs w:val="24"/>
        </w:rPr>
      </w:pPr>
      <w:r>
        <w:rPr>
          <w:sz w:val="24"/>
          <w:szCs w:val="24"/>
        </w:rPr>
        <w:t>1.3 Закупочная комиссия</w:t>
      </w:r>
      <w:r w:rsidR="00BA25AA" w:rsidRPr="00BA25AA">
        <w:rPr>
          <w:b/>
          <w:bCs/>
          <w:sz w:val="24"/>
          <w:szCs w:val="24"/>
        </w:rPr>
        <w:t>……………………………………………………………</w:t>
      </w:r>
      <w:proofErr w:type="gramStart"/>
      <w:r w:rsidR="00BA25AA">
        <w:rPr>
          <w:b/>
          <w:bCs/>
          <w:sz w:val="24"/>
          <w:szCs w:val="24"/>
        </w:rPr>
        <w:t>…....</w:t>
      </w:r>
      <w:proofErr w:type="gramEnd"/>
      <w:r w:rsidR="00BA25AA">
        <w:rPr>
          <w:b/>
          <w:bCs/>
          <w:sz w:val="24"/>
          <w:szCs w:val="24"/>
        </w:rPr>
        <w:t>.</w:t>
      </w:r>
      <w:r w:rsidR="00BA25AA" w:rsidRPr="00BA25AA">
        <w:rPr>
          <w:b/>
          <w:bCs/>
          <w:sz w:val="24"/>
          <w:szCs w:val="24"/>
        </w:rPr>
        <w:t>………………….</w:t>
      </w:r>
      <w:r w:rsidR="00BA25AA">
        <w:rPr>
          <w:b/>
          <w:bCs/>
          <w:sz w:val="24"/>
          <w:szCs w:val="24"/>
        </w:rPr>
        <w:t>.</w:t>
      </w:r>
      <w:r w:rsidR="00BA25AA" w:rsidRPr="00BA25AA">
        <w:rPr>
          <w:b/>
          <w:bCs/>
          <w:sz w:val="24"/>
          <w:szCs w:val="24"/>
        </w:rPr>
        <w:t>.</w:t>
      </w:r>
      <w:r w:rsidR="00BA25AA">
        <w:rPr>
          <w:b/>
          <w:bCs/>
          <w:sz w:val="24"/>
          <w:szCs w:val="24"/>
        </w:rPr>
        <w:t>7</w:t>
      </w:r>
    </w:p>
    <w:p w:rsidR="001015A2" w:rsidRDefault="001015A2" w:rsidP="001015A2">
      <w:pPr>
        <w:ind w:firstLine="0"/>
        <w:rPr>
          <w:sz w:val="24"/>
          <w:szCs w:val="24"/>
        </w:rPr>
      </w:pPr>
      <w:r>
        <w:rPr>
          <w:sz w:val="24"/>
          <w:szCs w:val="24"/>
        </w:rPr>
        <w:t xml:space="preserve">1.4 Требования, предъявляемые к участникам процедур </w:t>
      </w:r>
      <w:r w:rsidRPr="00BA25AA">
        <w:rPr>
          <w:sz w:val="24"/>
          <w:szCs w:val="24"/>
        </w:rPr>
        <w:t>закупок</w:t>
      </w:r>
      <w:r w:rsidR="00BA25AA">
        <w:rPr>
          <w:b/>
          <w:bCs/>
          <w:sz w:val="24"/>
          <w:szCs w:val="24"/>
        </w:rPr>
        <w:t>……………………………………</w:t>
      </w:r>
      <w:proofErr w:type="gramStart"/>
      <w:r w:rsidR="00BA25AA">
        <w:rPr>
          <w:b/>
          <w:bCs/>
          <w:sz w:val="24"/>
          <w:szCs w:val="24"/>
        </w:rPr>
        <w:t>…….</w:t>
      </w:r>
      <w:proofErr w:type="gramEnd"/>
      <w:r w:rsidR="00BA25AA" w:rsidRPr="00BA25AA">
        <w:rPr>
          <w:b/>
          <w:bCs/>
          <w:sz w:val="24"/>
          <w:szCs w:val="24"/>
        </w:rPr>
        <w:t>8</w:t>
      </w:r>
    </w:p>
    <w:p w:rsidR="001015A2" w:rsidRDefault="001015A2" w:rsidP="001015A2">
      <w:pPr>
        <w:ind w:firstLine="0"/>
        <w:rPr>
          <w:sz w:val="24"/>
          <w:szCs w:val="24"/>
        </w:rPr>
      </w:pPr>
      <w:r>
        <w:rPr>
          <w:sz w:val="24"/>
          <w:szCs w:val="24"/>
        </w:rPr>
        <w:t xml:space="preserve">1.5 Описание предмета </w:t>
      </w:r>
      <w:r w:rsidRPr="00BA25AA">
        <w:rPr>
          <w:sz w:val="24"/>
          <w:szCs w:val="24"/>
        </w:rPr>
        <w:t>закупки</w:t>
      </w:r>
      <w:r w:rsidR="00BA25AA">
        <w:rPr>
          <w:b/>
          <w:bCs/>
          <w:sz w:val="24"/>
          <w:szCs w:val="24"/>
        </w:rPr>
        <w:t>……………………………………………</w:t>
      </w:r>
      <w:proofErr w:type="gramStart"/>
      <w:r w:rsidR="00BA25AA">
        <w:rPr>
          <w:b/>
          <w:bCs/>
          <w:sz w:val="24"/>
          <w:szCs w:val="24"/>
        </w:rPr>
        <w:t>…….</w:t>
      </w:r>
      <w:proofErr w:type="gramEnd"/>
      <w:r w:rsidR="00BA25AA">
        <w:rPr>
          <w:b/>
          <w:bCs/>
          <w:sz w:val="24"/>
          <w:szCs w:val="24"/>
        </w:rPr>
        <w:t>.………………………….</w:t>
      </w:r>
      <w:r w:rsidR="00BA25AA" w:rsidRPr="00BA25AA">
        <w:rPr>
          <w:b/>
          <w:bCs/>
          <w:sz w:val="24"/>
          <w:szCs w:val="24"/>
        </w:rPr>
        <w:t>10</w:t>
      </w:r>
    </w:p>
    <w:p w:rsidR="001015A2" w:rsidRDefault="001015A2" w:rsidP="001015A2">
      <w:pPr>
        <w:ind w:firstLine="0"/>
        <w:rPr>
          <w:sz w:val="24"/>
          <w:szCs w:val="24"/>
        </w:rPr>
      </w:pPr>
      <w:r>
        <w:rPr>
          <w:sz w:val="24"/>
          <w:szCs w:val="24"/>
        </w:rPr>
        <w:t>1.6 Единая информационная система для размещения информации о закупках</w:t>
      </w:r>
      <w:r w:rsidR="00BA25AA" w:rsidRPr="00BA25AA">
        <w:rPr>
          <w:b/>
          <w:bCs/>
          <w:sz w:val="24"/>
          <w:szCs w:val="24"/>
        </w:rPr>
        <w:t>…………………………11</w:t>
      </w:r>
    </w:p>
    <w:p w:rsidR="001015A2" w:rsidRDefault="001015A2" w:rsidP="001015A2">
      <w:pPr>
        <w:ind w:firstLine="0"/>
        <w:rPr>
          <w:sz w:val="24"/>
          <w:szCs w:val="24"/>
        </w:rPr>
      </w:pPr>
      <w:r>
        <w:rPr>
          <w:sz w:val="24"/>
          <w:szCs w:val="24"/>
        </w:rPr>
        <w:t>1.7 Особенности проведения процедур закупки с переторжкой</w:t>
      </w:r>
      <w:r w:rsidR="00BA25AA" w:rsidRPr="00BA25AA">
        <w:rPr>
          <w:b/>
          <w:bCs/>
          <w:sz w:val="24"/>
          <w:szCs w:val="24"/>
        </w:rPr>
        <w:t>...................................................................12</w:t>
      </w:r>
    </w:p>
    <w:p w:rsidR="001015A2" w:rsidRDefault="001015A2" w:rsidP="001015A2">
      <w:pPr>
        <w:ind w:firstLine="0"/>
        <w:rPr>
          <w:sz w:val="24"/>
          <w:szCs w:val="24"/>
        </w:rPr>
      </w:pPr>
      <w:r>
        <w:rPr>
          <w:sz w:val="24"/>
          <w:szCs w:val="24"/>
        </w:rPr>
        <w:t>1.8 Извещение о конкурентной закупке</w:t>
      </w:r>
      <w:r w:rsidR="006614A2" w:rsidRPr="006614A2">
        <w:rPr>
          <w:b/>
          <w:bCs/>
          <w:sz w:val="24"/>
          <w:szCs w:val="24"/>
        </w:rPr>
        <w:t>..........................................................................................................13</w:t>
      </w:r>
    </w:p>
    <w:p w:rsidR="001015A2" w:rsidRDefault="001015A2" w:rsidP="001015A2">
      <w:pPr>
        <w:ind w:firstLine="0"/>
        <w:rPr>
          <w:sz w:val="24"/>
          <w:szCs w:val="24"/>
        </w:rPr>
      </w:pPr>
      <w:r>
        <w:rPr>
          <w:sz w:val="24"/>
          <w:szCs w:val="24"/>
        </w:rPr>
        <w:t>1.9 Документация о конкурентной закупке</w:t>
      </w:r>
      <w:r w:rsidR="006614A2" w:rsidRPr="006614A2">
        <w:rPr>
          <w:b/>
          <w:bCs/>
          <w:sz w:val="24"/>
          <w:szCs w:val="24"/>
        </w:rPr>
        <w:t>....................................................................................................14</w:t>
      </w:r>
    </w:p>
    <w:p w:rsidR="001015A2" w:rsidRDefault="001015A2" w:rsidP="001015A2">
      <w:pPr>
        <w:ind w:firstLine="0"/>
        <w:rPr>
          <w:sz w:val="24"/>
          <w:szCs w:val="24"/>
        </w:rPr>
      </w:pPr>
      <w:r>
        <w:rPr>
          <w:sz w:val="24"/>
          <w:szCs w:val="24"/>
        </w:rPr>
        <w:t>1.10 Обеспечение заявки на участие в конкурентной закупке, обеспечение исполнения договора, заключаемого по итогам процедуры конкурентной закупки</w:t>
      </w:r>
      <w:r w:rsidR="006614A2" w:rsidRPr="006614A2">
        <w:rPr>
          <w:b/>
          <w:bCs/>
          <w:sz w:val="24"/>
          <w:szCs w:val="24"/>
        </w:rPr>
        <w:t>........................................................................17</w:t>
      </w:r>
    </w:p>
    <w:p w:rsidR="001015A2" w:rsidRDefault="001015A2" w:rsidP="001015A2">
      <w:pPr>
        <w:ind w:firstLine="0"/>
        <w:rPr>
          <w:sz w:val="24"/>
          <w:szCs w:val="24"/>
        </w:rPr>
      </w:pPr>
      <w:r>
        <w:rPr>
          <w:sz w:val="24"/>
          <w:szCs w:val="24"/>
        </w:rPr>
        <w:t>1.11 Критерии оценки заявок на участие в процедуре конкурентной закупки</w:t>
      </w:r>
      <w:r w:rsidR="006614A2" w:rsidRPr="006614A2">
        <w:rPr>
          <w:b/>
          <w:bCs/>
          <w:sz w:val="24"/>
          <w:szCs w:val="24"/>
        </w:rPr>
        <w:t>............................................21</w:t>
      </w:r>
    </w:p>
    <w:p w:rsidR="001015A2" w:rsidRDefault="001015A2" w:rsidP="001015A2">
      <w:pPr>
        <w:ind w:firstLine="0"/>
        <w:rPr>
          <w:sz w:val="24"/>
          <w:szCs w:val="24"/>
        </w:rPr>
      </w:pPr>
      <w:r>
        <w:rPr>
          <w:sz w:val="24"/>
          <w:szCs w:val="24"/>
        </w:rPr>
        <w:t>1.12 Заявка на участие в процедуре конкурентной закупки</w:t>
      </w:r>
      <w:r w:rsidR="006614A2" w:rsidRPr="006614A2">
        <w:rPr>
          <w:b/>
          <w:bCs/>
          <w:sz w:val="24"/>
          <w:szCs w:val="24"/>
        </w:rPr>
        <w:t>..........................................................................22</w:t>
      </w:r>
    </w:p>
    <w:p w:rsidR="001015A2" w:rsidRDefault="001015A2" w:rsidP="001015A2">
      <w:pPr>
        <w:ind w:firstLine="0"/>
        <w:rPr>
          <w:sz w:val="24"/>
          <w:szCs w:val="24"/>
        </w:rPr>
      </w:pPr>
      <w:r>
        <w:rPr>
          <w:sz w:val="24"/>
          <w:szCs w:val="24"/>
        </w:rPr>
        <w:t>1.13 Признание конкурентных процедур закупки несостоявшимися</w:t>
      </w:r>
      <w:r w:rsidR="006614A2" w:rsidRPr="006614A2">
        <w:rPr>
          <w:b/>
          <w:bCs/>
          <w:sz w:val="24"/>
          <w:szCs w:val="24"/>
        </w:rPr>
        <w:t>..........................................................25</w:t>
      </w:r>
    </w:p>
    <w:p w:rsidR="001015A2" w:rsidRDefault="001015A2" w:rsidP="001015A2">
      <w:pPr>
        <w:ind w:firstLine="0"/>
        <w:rPr>
          <w:sz w:val="24"/>
          <w:szCs w:val="24"/>
        </w:rPr>
      </w:pPr>
      <w:r>
        <w:rPr>
          <w:sz w:val="24"/>
          <w:szCs w:val="24"/>
        </w:rPr>
        <w:t>1.14 Заключение и исполнение договора</w:t>
      </w:r>
      <w:r w:rsidR="006614A2" w:rsidRPr="006614A2">
        <w:rPr>
          <w:b/>
          <w:bCs/>
          <w:sz w:val="24"/>
          <w:szCs w:val="24"/>
        </w:rPr>
        <w:t>........................................................................................................26</w:t>
      </w:r>
    </w:p>
    <w:bookmarkEnd w:id="1"/>
    <w:p w:rsidR="001015A2" w:rsidRDefault="001015A2" w:rsidP="001015A2">
      <w:pPr>
        <w:ind w:firstLine="0"/>
        <w:rPr>
          <w:b/>
          <w:sz w:val="24"/>
          <w:szCs w:val="24"/>
        </w:rPr>
      </w:pPr>
      <w:r>
        <w:rPr>
          <w:b/>
          <w:sz w:val="24"/>
          <w:szCs w:val="24"/>
        </w:rPr>
        <w:t xml:space="preserve">2. Раздел 2. Порядок </w:t>
      </w:r>
      <w:r w:rsidR="00432D8F">
        <w:rPr>
          <w:b/>
          <w:sz w:val="24"/>
          <w:szCs w:val="24"/>
        </w:rPr>
        <w:t>проведения открытого конкурса</w:t>
      </w:r>
      <w:r w:rsidR="006614A2">
        <w:rPr>
          <w:b/>
          <w:sz w:val="24"/>
          <w:szCs w:val="24"/>
        </w:rPr>
        <w:t>............................................................................32</w:t>
      </w:r>
    </w:p>
    <w:p w:rsidR="00432D8F" w:rsidRDefault="00432D8F" w:rsidP="001015A2">
      <w:pPr>
        <w:ind w:firstLine="0"/>
        <w:rPr>
          <w:sz w:val="24"/>
          <w:szCs w:val="24"/>
        </w:rPr>
      </w:pPr>
      <w:r>
        <w:rPr>
          <w:sz w:val="24"/>
          <w:szCs w:val="24"/>
        </w:rPr>
        <w:t>2.1 Извещение о проведении открытого конкурса</w:t>
      </w:r>
      <w:r w:rsidR="006614A2" w:rsidRPr="006614A2">
        <w:rPr>
          <w:b/>
          <w:bCs/>
          <w:sz w:val="24"/>
          <w:szCs w:val="24"/>
        </w:rPr>
        <w:t>.........................................................................................32</w:t>
      </w:r>
    </w:p>
    <w:p w:rsidR="00432D8F" w:rsidRDefault="00432D8F" w:rsidP="001015A2">
      <w:pPr>
        <w:ind w:firstLine="0"/>
        <w:rPr>
          <w:sz w:val="24"/>
          <w:szCs w:val="24"/>
        </w:rPr>
      </w:pPr>
      <w:r>
        <w:rPr>
          <w:sz w:val="24"/>
          <w:szCs w:val="24"/>
        </w:rPr>
        <w:t>2.2 Порядок подачи заявок на участие в открытом конкурсе</w:t>
      </w:r>
      <w:r w:rsidR="002B3E70" w:rsidRPr="002B3E70">
        <w:rPr>
          <w:b/>
          <w:bCs/>
          <w:sz w:val="24"/>
          <w:szCs w:val="24"/>
        </w:rPr>
        <w:t>........................................................................32</w:t>
      </w:r>
    </w:p>
    <w:p w:rsidR="00432D8F" w:rsidRDefault="00432D8F" w:rsidP="001015A2">
      <w:pPr>
        <w:ind w:firstLine="0"/>
        <w:rPr>
          <w:sz w:val="24"/>
          <w:szCs w:val="24"/>
        </w:rPr>
      </w:pPr>
      <w:r>
        <w:rPr>
          <w:sz w:val="24"/>
          <w:szCs w:val="24"/>
        </w:rPr>
        <w:t>2.3 Порядок вскрытия конвертов и открытия доступа к заявкам на участие в открытом конкурсе</w:t>
      </w:r>
      <w:r w:rsidR="002B3E70" w:rsidRPr="002B3E70">
        <w:rPr>
          <w:b/>
          <w:bCs/>
          <w:sz w:val="24"/>
          <w:szCs w:val="24"/>
        </w:rPr>
        <w:t>...........33</w:t>
      </w:r>
    </w:p>
    <w:p w:rsidR="00432D8F" w:rsidRDefault="00432D8F" w:rsidP="001015A2">
      <w:pPr>
        <w:ind w:firstLine="0"/>
        <w:rPr>
          <w:sz w:val="24"/>
          <w:szCs w:val="24"/>
        </w:rPr>
      </w:pPr>
      <w:r>
        <w:rPr>
          <w:sz w:val="24"/>
          <w:szCs w:val="24"/>
        </w:rPr>
        <w:t>2.4 Порядок рассмотрения заявок на участие в открытом конкурсе</w:t>
      </w:r>
      <w:r w:rsidR="002B3E70" w:rsidRPr="002B3E70">
        <w:rPr>
          <w:b/>
          <w:bCs/>
          <w:sz w:val="24"/>
          <w:szCs w:val="24"/>
        </w:rPr>
        <w:t>............................................................34</w:t>
      </w:r>
    </w:p>
    <w:p w:rsidR="00432D8F" w:rsidRPr="002B3E70" w:rsidRDefault="00432D8F" w:rsidP="002B3E70">
      <w:pPr>
        <w:ind w:firstLine="0"/>
        <w:jc w:val="left"/>
        <w:rPr>
          <w:b/>
          <w:bCs/>
          <w:sz w:val="24"/>
          <w:szCs w:val="24"/>
        </w:rPr>
      </w:pPr>
      <w:r>
        <w:rPr>
          <w:sz w:val="24"/>
          <w:szCs w:val="24"/>
        </w:rPr>
        <w:t>2.5 Оценка и сопоставление заявок на участие в открытом конкурсе и подведение итогов открытого конкурса</w:t>
      </w:r>
      <w:r w:rsidR="002B3E70" w:rsidRPr="002B3E70">
        <w:rPr>
          <w:b/>
          <w:bCs/>
          <w:sz w:val="24"/>
          <w:szCs w:val="24"/>
        </w:rPr>
        <w:t>............................................................................................................................................................35</w:t>
      </w:r>
    </w:p>
    <w:p w:rsidR="00432D8F" w:rsidRDefault="00432D8F" w:rsidP="001015A2">
      <w:pPr>
        <w:ind w:firstLine="0"/>
        <w:rPr>
          <w:sz w:val="24"/>
          <w:szCs w:val="24"/>
        </w:rPr>
      </w:pPr>
      <w:r>
        <w:rPr>
          <w:sz w:val="24"/>
          <w:szCs w:val="24"/>
        </w:rPr>
        <w:t>2.6 Признание победителя и заключение договора по итогам процедуры открытого конкурса</w:t>
      </w:r>
      <w:r w:rsidR="002B3E70" w:rsidRPr="002B3E70">
        <w:rPr>
          <w:b/>
          <w:bCs/>
          <w:sz w:val="24"/>
          <w:szCs w:val="24"/>
        </w:rPr>
        <w:t>................37</w:t>
      </w:r>
    </w:p>
    <w:p w:rsidR="00432D8F" w:rsidRDefault="00432D8F" w:rsidP="001015A2">
      <w:pPr>
        <w:ind w:firstLine="0"/>
        <w:rPr>
          <w:sz w:val="24"/>
          <w:szCs w:val="24"/>
        </w:rPr>
      </w:pPr>
      <w:r>
        <w:rPr>
          <w:sz w:val="24"/>
          <w:szCs w:val="24"/>
        </w:rPr>
        <w:t>2.7 Информационная карта</w:t>
      </w:r>
      <w:r w:rsidR="002B3E70" w:rsidRPr="002B3E70">
        <w:rPr>
          <w:b/>
          <w:bCs/>
          <w:sz w:val="24"/>
          <w:szCs w:val="24"/>
        </w:rPr>
        <w:t>..............................................................................................................................38</w:t>
      </w:r>
    </w:p>
    <w:p w:rsidR="00432D8F" w:rsidRDefault="00432D8F" w:rsidP="001015A2">
      <w:pPr>
        <w:ind w:firstLine="0"/>
        <w:rPr>
          <w:b/>
          <w:sz w:val="24"/>
          <w:szCs w:val="24"/>
        </w:rPr>
      </w:pPr>
      <w:r>
        <w:rPr>
          <w:b/>
          <w:sz w:val="24"/>
          <w:szCs w:val="24"/>
        </w:rPr>
        <w:t>3. Раздел 3. Проект договора</w:t>
      </w:r>
      <w:r w:rsidR="002B3E70">
        <w:rPr>
          <w:b/>
          <w:sz w:val="24"/>
          <w:szCs w:val="24"/>
        </w:rPr>
        <w:t>.........................................................................................................................5</w:t>
      </w:r>
      <w:r w:rsidR="003C0AD1">
        <w:rPr>
          <w:b/>
          <w:sz w:val="24"/>
          <w:szCs w:val="24"/>
        </w:rPr>
        <w:t>1</w:t>
      </w:r>
    </w:p>
    <w:p w:rsidR="00432D8F" w:rsidRDefault="00432D8F" w:rsidP="001015A2">
      <w:pPr>
        <w:ind w:firstLine="0"/>
        <w:rPr>
          <w:b/>
          <w:sz w:val="24"/>
          <w:szCs w:val="24"/>
        </w:rPr>
      </w:pPr>
      <w:r>
        <w:rPr>
          <w:b/>
          <w:sz w:val="24"/>
          <w:szCs w:val="24"/>
        </w:rPr>
        <w:t>4. Раздел 4. Образцы форм документов, включаемых в заявку</w:t>
      </w:r>
      <w:r w:rsidR="002B3E70">
        <w:rPr>
          <w:b/>
          <w:sz w:val="24"/>
          <w:szCs w:val="24"/>
        </w:rPr>
        <w:t>..............................................................5</w:t>
      </w:r>
      <w:r w:rsidR="003C0AD1">
        <w:rPr>
          <w:b/>
          <w:sz w:val="24"/>
          <w:szCs w:val="24"/>
        </w:rPr>
        <w:t>2</w:t>
      </w:r>
    </w:p>
    <w:p w:rsidR="00432D8F" w:rsidRDefault="00432D8F" w:rsidP="001015A2">
      <w:pPr>
        <w:ind w:firstLine="0"/>
        <w:rPr>
          <w:b/>
          <w:sz w:val="24"/>
          <w:szCs w:val="24"/>
        </w:rPr>
      </w:pPr>
    </w:p>
    <w:p w:rsidR="00432D8F" w:rsidRDefault="00432D8F" w:rsidP="001015A2">
      <w:pPr>
        <w:ind w:firstLine="0"/>
        <w:rPr>
          <w:b/>
          <w:sz w:val="24"/>
          <w:szCs w:val="24"/>
        </w:rPr>
      </w:pPr>
    </w:p>
    <w:p w:rsidR="00432D8F" w:rsidRDefault="00432D8F" w:rsidP="001015A2">
      <w:pPr>
        <w:ind w:firstLine="0"/>
        <w:rPr>
          <w:b/>
          <w:sz w:val="24"/>
          <w:szCs w:val="24"/>
        </w:rPr>
      </w:pPr>
    </w:p>
    <w:p w:rsidR="00432D8F" w:rsidRDefault="00432D8F" w:rsidP="001015A2">
      <w:pPr>
        <w:ind w:firstLine="0"/>
        <w:rPr>
          <w:b/>
          <w:sz w:val="24"/>
          <w:szCs w:val="24"/>
        </w:rPr>
      </w:pPr>
    </w:p>
    <w:p w:rsidR="00432D8F" w:rsidRDefault="00432D8F" w:rsidP="001015A2">
      <w:pPr>
        <w:ind w:firstLine="0"/>
        <w:rPr>
          <w:b/>
          <w:sz w:val="24"/>
          <w:szCs w:val="24"/>
        </w:rPr>
      </w:pPr>
    </w:p>
    <w:p w:rsidR="00432D8F" w:rsidRPr="00432D8F" w:rsidRDefault="00432D8F" w:rsidP="001015A2">
      <w:pPr>
        <w:ind w:firstLine="0"/>
        <w:rPr>
          <w:b/>
          <w:sz w:val="24"/>
          <w:szCs w:val="24"/>
        </w:rPr>
      </w:pPr>
    </w:p>
    <w:p w:rsidR="001015A2" w:rsidRPr="001015A2" w:rsidRDefault="001015A2" w:rsidP="001015A2">
      <w:pPr>
        <w:spacing w:line="100" w:lineRule="atLeast"/>
        <w:ind w:firstLine="0"/>
        <w:jc w:val="center"/>
        <w:rPr>
          <w:b/>
          <w:sz w:val="24"/>
          <w:szCs w:val="24"/>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432D8F">
      <w:pPr>
        <w:spacing w:line="100" w:lineRule="atLeast"/>
        <w:ind w:firstLine="0"/>
        <w:rPr>
          <w:sz w:val="22"/>
          <w:szCs w:val="22"/>
        </w:rPr>
      </w:pPr>
    </w:p>
    <w:p w:rsidR="00DB2D06" w:rsidRDefault="00432D8F" w:rsidP="005C18A2">
      <w:pPr>
        <w:spacing w:line="276" w:lineRule="auto"/>
        <w:ind w:firstLine="708"/>
        <w:rPr>
          <w:b/>
          <w:sz w:val="24"/>
          <w:szCs w:val="24"/>
        </w:rPr>
      </w:pPr>
      <w:r>
        <w:rPr>
          <w:b/>
          <w:sz w:val="24"/>
          <w:szCs w:val="24"/>
        </w:rPr>
        <w:t>1. ОБЩИЕ ПОЛОЖЕНИЯ</w:t>
      </w:r>
    </w:p>
    <w:p w:rsidR="00432D8F" w:rsidRDefault="00432D8F" w:rsidP="005C18A2">
      <w:pPr>
        <w:spacing w:line="276" w:lineRule="auto"/>
        <w:ind w:firstLine="708"/>
        <w:rPr>
          <w:b/>
          <w:sz w:val="24"/>
          <w:szCs w:val="24"/>
        </w:rPr>
      </w:pPr>
      <w:r>
        <w:rPr>
          <w:b/>
          <w:sz w:val="24"/>
          <w:szCs w:val="24"/>
        </w:rPr>
        <w:t>1.1. Термины и определения</w:t>
      </w:r>
    </w:p>
    <w:p w:rsidR="00432D8F" w:rsidRDefault="00432D8F" w:rsidP="005C18A2">
      <w:pPr>
        <w:spacing w:line="276" w:lineRule="auto"/>
        <w:ind w:firstLine="708"/>
        <w:rPr>
          <w:sz w:val="24"/>
          <w:szCs w:val="24"/>
        </w:rPr>
      </w:pPr>
      <w:r>
        <w:rPr>
          <w:b/>
          <w:sz w:val="24"/>
          <w:szCs w:val="24"/>
        </w:rPr>
        <w:t xml:space="preserve">Договор – </w:t>
      </w:r>
      <w:r>
        <w:rPr>
          <w:sz w:val="24"/>
          <w:szCs w:val="24"/>
        </w:rPr>
        <w:t>соглашение о поставке товаров, выполнении работ или оказании услуг, заключаемое в соответствии с Гражданским кодексом Российской Федерации.</w:t>
      </w:r>
    </w:p>
    <w:p w:rsidR="00432D8F" w:rsidRDefault="00432D8F" w:rsidP="005C18A2">
      <w:pPr>
        <w:spacing w:line="276" w:lineRule="auto"/>
        <w:ind w:firstLine="708"/>
        <w:rPr>
          <w:sz w:val="24"/>
          <w:szCs w:val="24"/>
        </w:rPr>
      </w:pPr>
      <w:r>
        <w:rPr>
          <w:b/>
          <w:sz w:val="24"/>
          <w:szCs w:val="24"/>
        </w:rPr>
        <w:t>Документация о закупке</w:t>
      </w:r>
      <w:r>
        <w:rPr>
          <w:sz w:val="24"/>
          <w:szCs w:val="24"/>
        </w:rPr>
        <w:t xml:space="preserve"> – комплект документов для проведения процедуры закупки,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процедуры закупки, критериях выбора победителя процедуры закупки, об условиях договора, заключаемого по результатам процедуры закупки и иные сведения, определенные Положением о закупке.</w:t>
      </w:r>
    </w:p>
    <w:p w:rsidR="00F645B2" w:rsidRDefault="00F645B2" w:rsidP="005C18A2">
      <w:pPr>
        <w:spacing w:line="276" w:lineRule="auto"/>
        <w:ind w:firstLine="708"/>
        <w:rPr>
          <w:sz w:val="24"/>
          <w:szCs w:val="24"/>
        </w:rPr>
      </w:pPr>
      <w:r>
        <w:rPr>
          <w:b/>
          <w:sz w:val="24"/>
          <w:szCs w:val="24"/>
        </w:rPr>
        <w:t>Единая информационная система в сфере закупок (ЕИС)</w:t>
      </w:r>
      <w:r>
        <w:rPr>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645B2" w:rsidRDefault="00F645B2" w:rsidP="005C18A2">
      <w:pPr>
        <w:spacing w:line="276" w:lineRule="auto"/>
        <w:ind w:firstLine="708"/>
        <w:rPr>
          <w:sz w:val="24"/>
          <w:szCs w:val="24"/>
        </w:rPr>
      </w:pPr>
      <w:r>
        <w:rPr>
          <w:b/>
          <w:sz w:val="24"/>
          <w:szCs w:val="24"/>
        </w:rPr>
        <w:t>Заказчик</w:t>
      </w:r>
      <w:r>
        <w:rPr>
          <w:sz w:val="24"/>
          <w:szCs w:val="24"/>
        </w:rPr>
        <w:t xml:space="preserve"> – Общество с ограниченной ответственностью «Независимая сетевая компания» (ООО «НСК»), юридическое лицо, осуществляющее деятельность на территории РФ, в интересах и за счет, средств которого осуществляется процедура закупки.</w:t>
      </w:r>
    </w:p>
    <w:p w:rsidR="00F645B2" w:rsidRDefault="00C07355" w:rsidP="005C18A2">
      <w:pPr>
        <w:spacing w:line="276" w:lineRule="auto"/>
        <w:ind w:firstLine="708"/>
        <w:rPr>
          <w:sz w:val="24"/>
          <w:szCs w:val="24"/>
        </w:rPr>
      </w:pPr>
      <w:r>
        <w:rPr>
          <w:b/>
          <w:sz w:val="24"/>
          <w:szCs w:val="24"/>
        </w:rPr>
        <w:t>Закон о закупках</w:t>
      </w:r>
      <w:r w:rsidR="003A7515">
        <w:rPr>
          <w:sz w:val="24"/>
          <w:szCs w:val="24"/>
        </w:rPr>
        <w:t xml:space="preserve"> – Федеральный закон от 18.07.2011 №223-ФЗ «О закупках товаров, работ, услуг отдельными видами юридических лиц».</w:t>
      </w:r>
    </w:p>
    <w:p w:rsidR="003A7515" w:rsidRDefault="003A7515" w:rsidP="005C18A2">
      <w:pPr>
        <w:spacing w:line="276" w:lineRule="auto"/>
        <w:ind w:firstLine="708"/>
        <w:rPr>
          <w:sz w:val="24"/>
          <w:szCs w:val="24"/>
        </w:rPr>
      </w:pPr>
      <w:r>
        <w:rPr>
          <w:b/>
          <w:sz w:val="24"/>
          <w:szCs w:val="24"/>
        </w:rPr>
        <w:t>Закупки (закупка)</w:t>
      </w:r>
      <w:r>
        <w:rPr>
          <w:sz w:val="24"/>
          <w:szCs w:val="24"/>
        </w:rPr>
        <w:t xml:space="preserve"> – совокупность осуществляемых в порядке, предусмотренном Положением о закупке, действий Заказчика, направленных на заключение гражданско-правовых договоров на поставку товаров, выполнение работ, оказание услуг для нужд Заказчика. Закупки могут быть осуществлены путем проведения процедур закупки в соответствии с порядком, установленным Положением о закупке.</w:t>
      </w:r>
    </w:p>
    <w:p w:rsidR="003A7515" w:rsidRDefault="003A7515" w:rsidP="005C18A2">
      <w:pPr>
        <w:spacing w:line="276" w:lineRule="auto"/>
        <w:ind w:firstLine="708"/>
        <w:rPr>
          <w:sz w:val="24"/>
          <w:szCs w:val="24"/>
        </w:rPr>
      </w:pPr>
      <w:r>
        <w:rPr>
          <w:b/>
          <w:sz w:val="24"/>
          <w:szCs w:val="24"/>
        </w:rPr>
        <w:t>Закупочная комиссия</w:t>
      </w:r>
      <w:r>
        <w:rPr>
          <w:sz w:val="24"/>
          <w:szCs w:val="24"/>
        </w:rPr>
        <w:t xml:space="preserve"> – коллегиальный орган (без образования структурного подразделения Заказчика), создаваемый распорядительным документом Заказчика для выбора поставщиков товаров, работ, услуг для нужд Заказчика путем проведения процедур закупки, предусмотренных Положением о закупке, с целью заключения договора. Закупочная комиссия может быть постоянной или создаваемой в целях проведения отдельных процедур закупки или отдельных видов процедур закупки. </w:t>
      </w:r>
    </w:p>
    <w:p w:rsidR="003A7515" w:rsidRDefault="003A7515" w:rsidP="005C18A2">
      <w:pPr>
        <w:spacing w:line="276" w:lineRule="auto"/>
        <w:ind w:firstLine="708"/>
        <w:rPr>
          <w:sz w:val="24"/>
          <w:szCs w:val="24"/>
        </w:rPr>
      </w:pPr>
      <w:r>
        <w:rPr>
          <w:b/>
          <w:sz w:val="24"/>
          <w:szCs w:val="24"/>
        </w:rPr>
        <w:t>Заявка на участие в процедуре закупки</w:t>
      </w:r>
      <w:r>
        <w:rPr>
          <w:sz w:val="24"/>
          <w:szCs w:val="24"/>
        </w:rPr>
        <w:t xml:space="preserve"> – комплект документов, содержащий предложение участника процедуры закупки, направленное Заказчику по форме и в порядке, установленном документацией о закупке. </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Коллективный участник закупки</w:t>
      </w:r>
      <w:r w:rsidRPr="005C18A2">
        <w:rPr>
          <w:rFonts w:eastAsia="Calibri"/>
          <w:color w:val="000000"/>
          <w:sz w:val="24"/>
          <w:szCs w:val="24"/>
          <w:lang w:eastAsia="en-US"/>
        </w:rPr>
        <w:t xml:space="preserve"> – любые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либо несколько индивидуальных предпринимателей, выступающих на стороне одного участника закупки, заключивших между собой соответствующее соглашение в порядке, которые подали заявку на участие в закупке и соответствуют требованиям к коллективному участнику закупки, установленным Положением о закупке.</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Конкурс</w:t>
      </w:r>
      <w:r w:rsidRPr="005C18A2">
        <w:rPr>
          <w:rFonts w:eastAsia="Calibri"/>
          <w:color w:val="000000"/>
          <w:sz w:val="24"/>
          <w:szCs w:val="24"/>
          <w:lang w:eastAsia="en-US"/>
        </w:rPr>
        <w:t xml:space="preserve"> – способ закупки в виде торгов, при котором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Лот</w:t>
      </w:r>
      <w:r w:rsidRPr="005C18A2">
        <w:rPr>
          <w:rFonts w:eastAsia="Calibri"/>
          <w:color w:val="000000"/>
          <w:sz w:val="24"/>
          <w:szCs w:val="24"/>
          <w:lang w:eastAsia="en-US"/>
        </w:rPr>
        <w:t xml:space="preserve"> – при проведении закупок могут выделяться лоты, в отношении которых в извещении о проведении закупки, в документации о закупке отдельно указываются предмет, начальная (максимальная) цена, сроки и иные условия поставки товаров, выполнения работ или оказания услуг. </w:t>
      </w:r>
      <w:r w:rsidRPr="005C18A2">
        <w:rPr>
          <w:rFonts w:eastAsia="Calibri"/>
          <w:color w:val="000000"/>
          <w:sz w:val="24"/>
          <w:szCs w:val="24"/>
          <w:lang w:eastAsia="en-US"/>
        </w:rPr>
        <w:lastRenderedPageBreak/>
        <w:t>Участник процедуры закупки подает заявку на участие в процедуре закупки в отношении определенного лота. В отношении каждого лота по результатам состоявшейся процедуры закупки заключается отдельный договор.</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Начальная (максимальная) цена договора (цена лота)</w:t>
      </w:r>
      <w:r w:rsidRPr="005C18A2">
        <w:rPr>
          <w:rFonts w:eastAsia="Calibri"/>
          <w:color w:val="000000"/>
          <w:sz w:val="24"/>
          <w:szCs w:val="24"/>
          <w:lang w:eastAsia="en-US"/>
        </w:rPr>
        <w:t xml:space="preserve"> – предельно допустимая цена договора, определяемая Заказчиком в документации о закупке. </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color w:val="000000"/>
          <w:sz w:val="24"/>
          <w:szCs w:val="24"/>
          <w:lang w:eastAsia="en-US"/>
        </w:rPr>
        <w:t>В случае если при проведении закупки невозможно определить необходимое количество товара, объем работ, услуг, или если один потенциальный поставщик, по мнению Заказчика, не сможет выполнить весь объем работ, услуг, поставить необходимое количество товара, Заказчик вправе указать в документации о закупке начальную (максимальную) цену договора (цену лота), а также начальную (максимальную) цену единицы товара, работы или услуги.</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Оператор электронной торговой площадки (Оператор ЭТП)</w:t>
      </w:r>
      <w:r w:rsidRPr="005C18A2">
        <w:rPr>
          <w:rFonts w:eastAsia="Calibri"/>
          <w:color w:val="000000"/>
          <w:sz w:val="24"/>
          <w:szCs w:val="24"/>
          <w:lang w:eastAsia="en-US"/>
        </w:rPr>
        <w:t xml:space="preserve"> – юридическое лицо или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Организатор процедуры закупки</w:t>
      </w:r>
      <w:r w:rsidRPr="005C18A2">
        <w:rPr>
          <w:rFonts w:eastAsia="Calibri"/>
          <w:color w:val="000000"/>
          <w:sz w:val="24"/>
          <w:szCs w:val="24"/>
          <w:lang w:eastAsia="en-US"/>
        </w:rPr>
        <w:t xml:space="preserve"> – юридическое лицо, выполняющее отдельные функции по проведению закупок в рамках полномочий, переданных ему по договору Заказчиком.</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Открытые процедуры закупки</w:t>
      </w:r>
      <w:r w:rsidRPr="005C18A2">
        <w:rPr>
          <w:rFonts w:eastAsia="Calibri"/>
          <w:color w:val="000000"/>
          <w:sz w:val="24"/>
          <w:szCs w:val="24"/>
          <w:lang w:eastAsia="en-US"/>
        </w:rPr>
        <w:t xml:space="preserve"> – процедуры закупки, в которых может принять участие любое юридическое, физическое лицо или коллективный участник, действующие в соответствии с законодательством Российской Федерации.</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Переторжка (регулирование цены)</w:t>
      </w:r>
      <w:r w:rsidRPr="005C18A2">
        <w:rPr>
          <w:rFonts w:eastAsia="Calibri"/>
          <w:color w:val="000000"/>
          <w:sz w:val="24"/>
          <w:szCs w:val="24"/>
          <w:lang w:eastAsia="en-US"/>
        </w:rPr>
        <w:t xml:space="preserve"> – возможный дополнительный этап способа закупки, в соответствии с которым участникам закупки предоставляется возможность добровольно и открыто повысить предпочтительность их заявок на участие в конкурсе или запросе предложений путем снижения первоначальной, указанной в заявке на участие в закупке цены. Переторжка может проводиться только в случае, если информация о возможности ее проведения содержится в документации о закупке.</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Победитель процедуры закупки</w:t>
      </w:r>
      <w:r w:rsidRPr="005C18A2">
        <w:rPr>
          <w:rFonts w:eastAsia="Calibri"/>
          <w:color w:val="000000"/>
          <w:sz w:val="24"/>
          <w:szCs w:val="24"/>
          <w:lang w:eastAsia="en-US"/>
        </w:rPr>
        <w:t xml:space="preserve"> – участник (или несколько участников) процедуры закупки, который сделал лучшее предложение в соответствии с условиями документации о закупке, и предложению которого Закупочной комиссией присвоен первый номер. В случае если в документации о закупке предусмотрено право Заказчика заключить договор с несколькими участниками процедуры закупки, победителями признается число участников, установленное в документации о закупке, занявших соответствующие места в ранжировании заявок.</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Поставщик</w:t>
      </w:r>
      <w:r w:rsidRPr="005C18A2">
        <w:rPr>
          <w:rFonts w:eastAsia="Calibri"/>
          <w:color w:val="000000"/>
          <w:sz w:val="24"/>
          <w:szCs w:val="24"/>
          <w:lang w:eastAsia="en-US"/>
        </w:rPr>
        <w:t xml:space="preserve"> – победитель процедуры закупки (или определенный без проведения процедуры закупки в установленном порядке), с которым заключен договор на поставку товаров, выполнение работ или оказание услуг.</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Предмет закупки</w:t>
      </w:r>
      <w:r w:rsidRPr="005C18A2">
        <w:rPr>
          <w:rFonts w:eastAsia="Calibri"/>
          <w:color w:val="000000"/>
          <w:sz w:val="24"/>
          <w:szCs w:val="24"/>
          <w:lang w:eastAsia="en-US"/>
        </w:rPr>
        <w:t xml:space="preserve"> – конкретные товары, работы или услуги (в том числе аренда), которые предполагается поставить (выполнить, оказать) Заказчику на условиях, определенных в документации о закупке.</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Процедура закупки</w:t>
      </w:r>
      <w:r w:rsidRPr="005C18A2">
        <w:rPr>
          <w:rFonts w:eastAsia="Calibri"/>
          <w:color w:val="000000"/>
          <w:sz w:val="24"/>
          <w:szCs w:val="24"/>
          <w:lang w:eastAsia="en-US"/>
        </w:rPr>
        <w:t xml:space="preserve"> – последовательность действий Заказчика по проведению закупки, установленная Положением о закупке, которая начинается с размещения извещения о закупке и заканчивается заключением договора.</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Процедуры закупки в электронной форме</w:t>
      </w:r>
      <w:r w:rsidRPr="005C18A2">
        <w:rPr>
          <w:rFonts w:eastAsia="Calibri"/>
          <w:color w:val="000000"/>
          <w:sz w:val="24"/>
          <w:szCs w:val="24"/>
          <w:lang w:eastAsia="en-US"/>
        </w:rPr>
        <w:t xml:space="preserve"> – процедура закупки, осуществляемая посредством электронных торговых площадок.</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Работы</w:t>
      </w:r>
      <w:r w:rsidRPr="005C18A2">
        <w:rPr>
          <w:rFonts w:eastAsia="Calibri"/>
          <w:color w:val="000000"/>
          <w:sz w:val="24"/>
          <w:szCs w:val="24"/>
          <w:lang w:eastAsia="en-US"/>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Руководитель Заказчика</w:t>
      </w:r>
      <w:r w:rsidRPr="005C18A2">
        <w:rPr>
          <w:rFonts w:eastAsia="Calibri"/>
          <w:color w:val="000000"/>
          <w:sz w:val="24"/>
          <w:szCs w:val="24"/>
          <w:lang w:eastAsia="en-US"/>
        </w:rPr>
        <w:t xml:space="preserve"> – </w:t>
      </w:r>
      <w:r>
        <w:rPr>
          <w:rFonts w:eastAsia="Calibri"/>
          <w:color w:val="000000"/>
          <w:sz w:val="24"/>
          <w:szCs w:val="24"/>
          <w:lang w:eastAsia="en-US"/>
        </w:rPr>
        <w:t>Директор ООО «НСК»</w:t>
      </w:r>
      <w:r w:rsidRPr="005C18A2">
        <w:rPr>
          <w:rFonts w:eastAsia="Calibri"/>
          <w:color w:val="000000"/>
          <w:sz w:val="24"/>
          <w:szCs w:val="24"/>
          <w:lang w:eastAsia="en-US"/>
        </w:rPr>
        <w:t xml:space="preserve"> или лицо, в установленном законодательством РФ порядке исполняющее (временно исполняющее обязанности) его функции.</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Реестр недобросовестных поставщиков</w:t>
      </w:r>
      <w:r w:rsidRPr="005C18A2">
        <w:rPr>
          <w:rFonts w:eastAsia="Calibri"/>
          <w:color w:val="000000"/>
          <w:sz w:val="24"/>
          <w:szCs w:val="24"/>
          <w:lang w:eastAsia="en-US"/>
        </w:rPr>
        <w:t xml:space="preserve"> – публичный реестр, формируемый  в единой информационной системе в соответствии со статьей 5 федерального закона от 18.07.2011 № 223-ФЗ «О </w:t>
      </w:r>
      <w:r w:rsidRPr="005C18A2">
        <w:rPr>
          <w:rFonts w:eastAsia="Calibri"/>
          <w:color w:val="000000"/>
          <w:sz w:val="24"/>
          <w:szCs w:val="24"/>
          <w:lang w:eastAsia="en-US"/>
        </w:rPr>
        <w:lastRenderedPageBreak/>
        <w:t>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органом исполнительной власти, уполномоченным Правительством Российской Федерации, включающий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Сайт Заказчика</w:t>
      </w:r>
      <w:r w:rsidRPr="005C18A2">
        <w:rPr>
          <w:rFonts w:eastAsia="Calibri"/>
          <w:color w:val="000000"/>
          <w:sz w:val="24"/>
          <w:szCs w:val="24"/>
          <w:lang w:eastAsia="en-US"/>
        </w:rPr>
        <w:t xml:space="preserve"> – сайт Заказчика в информационно-телекоммуникационной сети «Интернет»: (</w:t>
      </w:r>
      <w:r w:rsidRPr="00A42F39">
        <w:rPr>
          <w:sz w:val="24"/>
        </w:rPr>
        <w:t>http://iv-nsk.ru</w:t>
      </w:r>
      <w:r w:rsidRPr="005C18A2">
        <w:rPr>
          <w:rFonts w:eastAsia="Calibri"/>
          <w:sz w:val="24"/>
          <w:szCs w:val="24"/>
          <w:lang w:eastAsia="en-US"/>
        </w:rPr>
        <w:t>.</w:t>
      </w:r>
      <w:r w:rsidRPr="005C18A2">
        <w:rPr>
          <w:rFonts w:eastAsia="Calibri"/>
          <w:color w:val="000000"/>
          <w:sz w:val="24"/>
          <w:szCs w:val="24"/>
          <w:lang w:eastAsia="en-US"/>
        </w:rPr>
        <w:t>).</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Способ закупки</w:t>
      </w:r>
      <w:r w:rsidRPr="005C18A2">
        <w:rPr>
          <w:rFonts w:eastAsia="Calibri"/>
          <w:color w:val="000000"/>
          <w:sz w:val="24"/>
          <w:szCs w:val="24"/>
          <w:lang w:eastAsia="en-US"/>
        </w:rPr>
        <w:t xml:space="preserve"> – вид процедуры, в результате проведения которой Заказчик производит выбор поставщика с целью заключения с ним договора для удовлетворения потребностей Заказчика в товарах, работах, услугах, в соответствии с порядком, определенным в Положении о закупке и в закупочной документации.</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Товары</w:t>
      </w:r>
      <w:r w:rsidRPr="005C18A2">
        <w:rPr>
          <w:rFonts w:eastAsia="Calibri"/>
          <w:color w:val="000000"/>
          <w:sz w:val="24"/>
          <w:szCs w:val="24"/>
          <w:lang w:eastAsia="en-US"/>
        </w:rPr>
        <w:t xml:space="preserve"> – любые предметы (материальные объекты), не ограниченные в обороте, свободно отчуждаемые и переходящие от одного лица к другому по договору. К товарам, в частности, относятся изделия и оборудование. В случае если по условиям процедуры закупки осуществляется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Услуги</w:t>
      </w:r>
      <w:r w:rsidRPr="005C18A2">
        <w:rPr>
          <w:rFonts w:eastAsia="Calibri"/>
          <w:color w:val="000000"/>
          <w:sz w:val="24"/>
          <w:szCs w:val="24"/>
          <w:lang w:eastAsia="en-US"/>
        </w:rPr>
        <w:t xml:space="preserve"> – любая деятельность, результаты которой не имеют материального выражения, включая консультационные, финансовые, юридические, медицинские услуги, автотранспортные услуги, ремонт и техническое обслуживание автомобилей, ремонт и обслуживание компьютерной, офисной и иной техники и оборудования, создание программного обеспечения и его сопровождение, передача прав (лицензий) на его использование, предоставление телекоммуникационных услуг, а также получение движимого и недвижимого имущества в лизинг или аренду и иные не перечисленные выше услуги, необходимые Заказчику. </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Участник процедуры закупки</w:t>
      </w:r>
      <w:r w:rsidRPr="005C18A2">
        <w:rPr>
          <w:rFonts w:eastAsia="Calibri"/>
          <w:color w:val="000000"/>
          <w:sz w:val="24"/>
          <w:szCs w:val="24"/>
          <w:lang w:eastAsia="en-US"/>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Эксперт (экспертная организация)</w:t>
      </w:r>
      <w:r w:rsidRPr="005C18A2">
        <w:rPr>
          <w:rFonts w:eastAsia="Calibri"/>
          <w:color w:val="000000"/>
          <w:sz w:val="24"/>
          <w:szCs w:val="24"/>
          <w:lang w:eastAsia="en-US"/>
        </w:rPr>
        <w:t xml:space="preserve">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вопросам, поставленным Заказчиком, Закупочной комиссией в случаях, предусмотренных Положением о закупке.</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Электронный документ</w:t>
      </w:r>
      <w:r w:rsidRPr="005C18A2">
        <w:rPr>
          <w:rFonts w:eastAsia="Calibri"/>
          <w:color w:val="000000"/>
          <w:sz w:val="24"/>
          <w:szCs w:val="24"/>
          <w:lang w:eastAsia="en-US"/>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 телекоммуникационным сетям или обработки в информационных системах, подписанная электронной подписью.</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Электронная торговая площадка (ЭТП)</w:t>
      </w:r>
      <w:r w:rsidRPr="005C18A2">
        <w:rPr>
          <w:rFonts w:eastAsia="Calibri"/>
          <w:color w:val="000000"/>
          <w:sz w:val="24"/>
          <w:szCs w:val="24"/>
          <w:lang w:eastAsia="en-US"/>
        </w:rPr>
        <w:t xml:space="preserve"> – программно-аппаратный комплекс, предназначенный для проведения процедур закупок в электронной форме в режиме реального времени в информационно-телекоммуникационной сети «Интернет».</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Электронная подпись (ЭП)</w:t>
      </w:r>
      <w:r w:rsidRPr="005C18A2">
        <w:rPr>
          <w:rFonts w:eastAsia="Calibri"/>
          <w:color w:val="000000"/>
          <w:sz w:val="24"/>
          <w:szCs w:val="24"/>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w:t>
      </w:r>
      <w:proofErr w:type="gramStart"/>
      <w:r w:rsidRPr="005C18A2">
        <w:rPr>
          <w:rFonts w:eastAsia="Calibri"/>
          <w:color w:val="000000"/>
          <w:sz w:val="24"/>
          <w:szCs w:val="24"/>
          <w:lang w:eastAsia="en-US"/>
        </w:rPr>
        <w:t>с такой информацией</w:t>
      </w:r>
      <w:proofErr w:type="gramEnd"/>
      <w:r w:rsidRPr="005C18A2">
        <w:rPr>
          <w:rFonts w:eastAsia="Calibri"/>
          <w:color w:val="000000"/>
          <w:sz w:val="24"/>
          <w:szCs w:val="24"/>
          <w:lang w:eastAsia="en-US"/>
        </w:rPr>
        <w:t xml:space="preserve"> и которая используется для определения лица, подписывающего информацию.</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lastRenderedPageBreak/>
        <w:t>Этап</w:t>
      </w:r>
      <w:r w:rsidRPr="005C18A2">
        <w:rPr>
          <w:rFonts w:eastAsia="Calibri"/>
          <w:color w:val="000000"/>
          <w:sz w:val="24"/>
          <w:szCs w:val="24"/>
          <w:lang w:eastAsia="en-US"/>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т.д.).</w:t>
      </w:r>
    </w:p>
    <w:p w:rsidR="00432D8F" w:rsidRDefault="00432D8F" w:rsidP="00432D8F">
      <w:pPr>
        <w:ind w:firstLine="708"/>
        <w:rPr>
          <w:sz w:val="24"/>
          <w:szCs w:val="24"/>
        </w:rPr>
      </w:pPr>
    </w:p>
    <w:p w:rsidR="00B548CA" w:rsidRPr="00B548CA" w:rsidRDefault="00B548CA" w:rsidP="00B548CA">
      <w:pPr>
        <w:keepNext/>
        <w:suppressAutoHyphens w:val="0"/>
        <w:spacing w:before="100" w:beforeAutospacing="1" w:after="100" w:afterAutospacing="1" w:line="276" w:lineRule="auto"/>
        <w:contextualSpacing/>
        <w:jc w:val="left"/>
        <w:outlineLvl w:val="2"/>
        <w:rPr>
          <w:b/>
          <w:bCs/>
          <w:sz w:val="24"/>
          <w:szCs w:val="24"/>
          <w:lang w:eastAsia="ru-RU"/>
        </w:rPr>
      </w:pPr>
      <w:r w:rsidRPr="00B548CA">
        <w:rPr>
          <w:b/>
          <w:bCs/>
          <w:sz w:val="24"/>
          <w:szCs w:val="24"/>
          <w:lang w:eastAsia="ru-RU"/>
        </w:rPr>
        <w:t>1.2. Цели и задачи. Область применения. Правовая основа закупок товаров, работ, услуг</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1.2.1. Настоящая документация подготовлена в соответствии с Федеральным Законом от 18.07.2011 № 223-ФЗ «О закупках товаров, работ, услуг отдельными видами юридических лиц» (далее – Закон о закупках).</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E0484D">
        <w:rPr>
          <w:iCs/>
          <w:color w:val="000000"/>
          <w:sz w:val="24"/>
          <w:szCs w:val="24"/>
          <w:lang w:eastAsia="ru-RU"/>
        </w:rPr>
        <w:t xml:space="preserve">1.2.2. Настоящая документация, подготовленная на основании «Положения о закупке товаров, работ, услуг», утвержденного на основании Решения Единственного участника ООО «НСК» </w:t>
      </w:r>
      <w:r w:rsidR="005E79EE" w:rsidRPr="00E0484D">
        <w:rPr>
          <w:iCs/>
          <w:color w:val="000000"/>
          <w:sz w:val="24"/>
          <w:szCs w:val="24"/>
          <w:lang w:eastAsia="ru-RU"/>
        </w:rPr>
        <w:t>б/н</w:t>
      </w:r>
      <w:r w:rsidRPr="00E0484D">
        <w:rPr>
          <w:iCs/>
          <w:color w:val="000000"/>
          <w:sz w:val="24"/>
          <w:szCs w:val="24"/>
          <w:lang w:eastAsia="ru-RU"/>
        </w:rPr>
        <w:t xml:space="preserve"> от </w:t>
      </w:r>
      <w:r w:rsidR="005E79EE" w:rsidRPr="00E0484D">
        <w:rPr>
          <w:iCs/>
          <w:color w:val="000000"/>
          <w:sz w:val="24"/>
          <w:szCs w:val="24"/>
          <w:lang w:eastAsia="ru-RU"/>
        </w:rPr>
        <w:t>19.08.2019г.</w:t>
      </w:r>
      <w:r w:rsidRPr="00E0484D">
        <w:rPr>
          <w:iCs/>
          <w:color w:val="000000"/>
          <w:sz w:val="24"/>
          <w:szCs w:val="24"/>
          <w:lang w:eastAsia="ru-RU"/>
        </w:rPr>
        <w:t xml:space="preserve"> (далее – Положение), регулирует отношения, связанные с проведением закупок для нужд Заказчика, в целях:</w:t>
      </w:r>
    </w:p>
    <w:p w:rsidR="00B548CA" w:rsidRPr="00B548CA" w:rsidRDefault="00B548CA" w:rsidP="002944D4">
      <w:pPr>
        <w:numPr>
          <w:ilvl w:val="0"/>
          <w:numId w:val="10"/>
        </w:numPr>
        <w:shd w:val="clear" w:color="auto" w:fill="FFFFFF"/>
        <w:suppressAutoHyphens w:val="0"/>
        <w:autoSpaceDE w:val="0"/>
        <w:autoSpaceDN w:val="0"/>
        <w:adjustRightInd w:val="0"/>
        <w:spacing w:after="200" w:line="276" w:lineRule="auto"/>
        <w:jc w:val="left"/>
        <w:rPr>
          <w:iCs/>
          <w:color w:val="000000"/>
          <w:sz w:val="24"/>
          <w:szCs w:val="24"/>
          <w:lang w:eastAsia="ru-RU"/>
        </w:rPr>
      </w:pPr>
      <w:r w:rsidRPr="00B548CA">
        <w:rPr>
          <w:iCs/>
          <w:color w:val="000000"/>
          <w:sz w:val="24"/>
          <w:szCs w:val="24"/>
          <w:lang w:eastAsia="ru-RU"/>
        </w:rPr>
        <w:t>обеспечения эффективного использования средств;</w:t>
      </w:r>
    </w:p>
    <w:p w:rsidR="00B548CA" w:rsidRPr="00B548CA" w:rsidRDefault="00B548CA" w:rsidP="002944D4">
      <w:pPr>
        <w:numPr>
          <w:ilvl w:val="0"/>
          <w:numId w:val="10"/>
        </w:numPr>
        <w:shd w:val="clear" w:color="auto" w:fill="FFFFFF"/>
        <w:suppressAutoHyphens w:val="0"/>
        <w:autoSpaceDE w:val="0"/>
        <w:autoSpaceDN w:val="0"/>
        <w:adjustRightInd w:val="0"/>
        <w:spacing w:after="200" w:line="276" w:lineRule="auto"/>
        <w:jc w:val="left"/>
        <w:rPr>
          <w:iCs/>
          <w:color w:val="000000"/>
          <w:sz w:val="24"/>
          <w:szCs w:val="24"/>
          <w:lang w:eastAsia="ru-RU"/>
        </w:rPr>
      </w:pPr>
      <w:r w:rsidRPr="00B548CA">
        <w:rPr>
          <w:iCs/>
          <w:color w:val="000000"/>
          <w:sz w:val="24"/>
          <w:szCs w:val="24"/>
          <w:lang w:eastAsia="ru-RU"/>
        </w:rPr>
        <w:t>обеспечения гласности и прозрачности проведения закупок;</w:t>
      </w:r>
    </w:p>
    <w:p w:rsidR="00B548CA" w:rsidRPr="00B548CA" w:rsidRDefault="00B548CA" w:rsidP="002944D4">
      <w:pPr>
        <w:numPr>
          <w:ilvl w:val="0"/>
          <w:numId w:val="10"/>
        </w:numPr>
        <w:shd w:val="clear" w:color="auto" w:fill="FFFFFF"/>
        <w:suppressAutoHyphens w:val="0"/>
        <w:autoSpaceDE w:val="0"/>
        <w:autoSpaceDN w:val="0"/>
        <w:adjustRightInd w:val="0"/>
        <w:spacing w:after="200" w:line="276" w:lineRule="auto"/>
        <w:jc w:val="left"/>
        <w:rPr>
          <w:iCs/>
          <w:color w:val="000000"/>
          <w:sz w:val="24"/>
          <w:szCs w:val="24"/>
          <w:lang w:eastAsia="ru-RU"/>
        </w:rPr>
      </w:pPr>
      <w:r w:rsidRPr="00B548CA">
        <w:rPr>
          <w:iCs/>
          <w:color w:val="000000"/>
          <w:sz w:val="24"/>
          <w:szCs w:val="24"/>
          <w:lang w:eastAsia="ru-RU"/>
        </w:rPr>
        <w:t>развития добросовестной конкуренции;</w:t>
      </w:r>
    </w:p>
    <w:p w:rsidR="00B548CA" w:rsidRPr="00B548CA" w:rsidRDefault="00B548CA" w:rsidP="002944D4">
      <w:pPr>
        <w:numPr>
          <w:ilvl w:val="0"/>
          <w:numId w:val="10"/>
        </w:numPr>
        <w:shd w:val="clear" w:color="auto" w:fill="FFFFFF"/>
        <w:suppressAutoHyphens w:val="0"/>
        <w:autoSpaceDE w:val="0"/>
        <w:autoSpaceDN w:val="0"/>
        <w:adjustRightInd w:val="0"/>
        <w:spacing w:after="200" w:line="276" w:lineRule="auto"/>
        <w:jc w:val="left"/>
        <w:rPr>
          <w:iCs/>
          <w:color w:val="000000"/>
          <w:sz w:val="24"/>
          <w:szCs w:val="24"/>
          <w:lang w:eastAsia="ru-RU"/>
        </w:rPr>
      </w:pPr>
      <w:r w:rsidRPr="00B548CA">
        <w:rPr>
          <w:iCs/>
          <w:color w:val="000000"/>
          <w:sz w:val="24"/>
          <w:szCs w:val="24"/>
          <w:lang w:eastAsia="ru-RU"/>
        </w:rPr>
        <w:t>предотвращения коррупции и других злоупотреблений в сфере закупок;</w:t>
      </w:r>
    </w:p>
    <w:p w:rsidR="00B548CA" w:rsidRPr="00B548CA" w:rsidRDefault="00B548CA" w:rsidP="002944D4">
      <w:pPr>
        <w:numPr>
          <w:ilvl w:val="0"/>
          <w:numId w:val="10"/>
        </w:numPr>
        <w:shd w:val="clear" w:color="auto" w:fill="FFFFFF"/>
        <w:suppressAutoHyphens w:val="0"/>
        <w:autoSpaceDE w:val="0"/>
        <w:autoSpaceDN w:val="0"/>
        <w:adjustRightInd w:val="0"/>
        <w:spacing w:after="200" w:line="276" w:lineRule="auto"/>
        <w:jc w:val="left"/>
        <w:rPr>
          <w:iCs/>
          <w:color w:val="000000"/>
          <w:sz w:val="24"/>
          <w:szCs w:val="24"/>
          <w:lang w:eastAsia="ru-RU"/>
        </w:rPr>
      </w:pPr>
      <w:r w:rsidRPr="00B548CA">
        <w:rPr>
          <w:iCs/>
          <w:color w:val="000000"/>
          <w:sz w:val="24"/>
          <w:szCs w:val="24"/>
          <w:lang w:eastAsia="ru-RU"/>
        </w:rPr>
        <w:t>соблюдения норм действующего законодательства РФ;</w:t>
      </w:r>
    </w:p>
    <w:p w:rsidR="00B548CA" w:rsidRPr="00B548CA" w:rsidRDefault="00B548CA" w:rsidP="002944D4">
      <w:pPr>
        <w:numPr>
          <w:ilvl w:val="0"/>
          <w:numId w:val="10"/>
        </w:numPr>
        <w:shd w:val="clear" w:color="auto" w:fill="FFFFFF"/>
        <w:suppressAutoHyphens w:val="0"/>
        <w:autoSpaceDE w:val="0"/>
        <w:autoSpaceDN w:val="0"/>
        <w:adjustRightInd w:val="0"/>
        <w:spacing w:after="200" w:line="276" w:lineRule="auto"/>
        <w:jc w:val="left"/>
        <w:rPr>
          <w:iCs/>
          <w:color w:val="000000"/>
          <w:sz w:val="24"/>
          <w:szCs w:val="24"/>
          <w:lang w:eastAsia="ru-RU"/>
        </w:rPr>
      </w:pPr>
      <w:r w:rsidRPr="00B548CA">
        <w:rPr>
          <w:iCs/>
          <w:color w:val="000000"/>
          <w:sz w:val="24"/>
          <w:szCs w:val="24"/>
          <w:lang w:eastAsia="ru-RU"/>
        </w:rPr>
        <w:t>создания условий для своевременного, полного и эффективного обеспечения потребностей ООО «</w:t>
      </w:r>
      <w:r>
        <w:rPr>
          <w:iCs/>
          <w:color w:val="000000"/>
          <w:sz w:val="24"/>
          <w:szCs w:val="24"/>
          <w:lang w:eastAsia="ru-RU"/>
        </w:rPr>
        <w:t>НСК</w:t>
      </w:r>
      <w:r w:rsidRPr="00B548CA">
        <w:rPr>
          <w:iCs/>
          <w:color w:val="000000"/>
          <w:sz w:val="24"/>
          <w:szCs w:val="24"/>
          <w:lang w:eastAsia="ru-RU"/>
        </w:rPr>
        <w:t xml:space="preserve">». </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1.2.3. Положение не распространяется на осуществление закупок в случаях, предусмотренных частью 4 статьи 1 Закона о закупках.</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1.2.4. В дополнение к Положению Заказчик вправе разрабатывать иные организационно-распорядительные документы, связанные с закупками товаров, работ, услуг, не противоречащие Положению. При возникновении противоречий между Положением и иными организационно-распорядительными документами Заказчика, преимущество имеет Положение.</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1.2.5. Нормативно-правовое регулирование осуществления закупок товаров, работ, услуг Заказчиком основывается на положениях Конституции РФ, ГК РФ,  Федерального закона от 26 июля 2006 года № 135-ФЗ «О защите конкуренции», Закона о закупках и иных нормативных правовых актах, регулирующих отношения, связанные с закупками, а также принятыми в соответствии с ними и утвержденными в установленном порядке правовыми актами, регламентирующими осуществление закупок.</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1.2.6. Все внутренние нормативные и методические документы Заказчика в сфере проведения закупок основываются на действующем законодательстве РФ, Положении и утверждаются Руководителем Заказчика.</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1.2.7. Положение и все вносимые изменения, и дополнения подлежат размещению на сайте Заказчика и в ЕИС не позднее чем в течение пятнадцати дней со дня их утверждения.</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1.2.8. В документации о закупке по каждой процедуре закупки указывается, что процедура проводится в соответствии с Положением в действующей редакции на дату размещения извещения о процедуре закупки на сайте Заказчика и в ЕИС.</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1.2.9. В случае, если какие-либо вопросы не урегулированы Положением, необходимые сведения и информация могут быть уточнены в документации о закупке (условиями закупки), с учетом принципов закупки товаров, работ, услуг, предусмотренных частью 1 статьи 3 Закона о закупках.</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 xml:space="preserve">1.2.10. Если в документации о закупке не урегулированы отдельные положения, Заказчик (организатор процедуры закупки), участники закупки руководствуются Положением. </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lastRenderedPageBreak/>
        <w:t>1.2.11. В случае, если порядок принятия каких-либо решений Заказчиком не урегулирован Положением или документацией о закупке, Заказчик вправе издать приказ о принятии соответствующего необходимого решения, при этом принимаемое решение должно соблюдать принципы закупки товаров, работ, услуг, предусмотренные частью 1 статьи 3 Закона о закупках.</w:t>
      </w:r>
    </w:p>
    <w:p w:rsidR="00B548CA" w:rsidRDefault="00B548CA" w:rsidP="00432D8F">
      <w:pPr>
        <w:ind w:firstLine="708"/>
        <w:rPr>
          <w:sz w:val="24"/>
          <w:szCs w:val="24"/>
        </w:rPr>
      </w:pPr>
    </w:p>
    <w:p w:rsidR="00B548CA" w:rsidRPr="00B548CA" w:rsidRDefault="00B548CA" w:rsidP="00B548CA">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B548CA">
        <w:rPr>
          <w:b/>
          <w:bCs/>
          <w:sz w:val="24"/>
          <w:szCs w:val="24"/>
          <w:lang w:eastAsia="ru-RU"/>
        </w:rPr>
        <w:t>1.3 Закупочная комиссия</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1.3.1. Для реализации закупочной деятельности создается Закупочная комиссия.</w:t>
      </w:r>
    </w:p>
    <w:p w:rsidR="00B548CA" w:rsidRPr="00B548CA" w:rsidRDefault="00B548CA" w:rsidP="00B548CA">
      <w:pPr>
        <w:spacing w:line="276" w:lineRule="auto"/>
        <w:ind w:firstLine="709"/>
        <w:rPr>
          <w:rFonts w:eastAsia="Calibri"/>
          <w:sz w:val="24"/>
          <w:szCs w:val="24"/>
          <w:lang w:eastAsia="en-US"/>
        </w:rPr>
      </w:pPr>
      <w:r w:rsidRPr="00E0484D">
        <w:rPr>
          <w:rFonts w:eastAsia="Calibri"/>
          <w:sz w:val="24"/>
          <w:szCs w:val="24"/>
          <w:lang w:eastAsia="en-US"/>
        </w:rPr>
        <w:t>1.3.2. Закупочная комиссия является коллегиальным органом Заказчика, действующим на временной или постоянной основе. Персональный состав Закупочной комиссии, в том числе Председатель и Ответственный секретарь, утверждается Заказчиком соответствующим Приказом. В состав Закупочной комиссии входят не менее пяти человек – членов Закупочной комиссии. Председатель является членом Закупочной комиссии. Закупочная комиссия принимает решения, необходимые для осуществления выбора поставщика товаров, исполнителя работ или услуг при проведении процедур закупки, а также выполняет следующие функции:</w:t>
      </w:r>
      <w:r w:rsidRPr="00B548CA">
        <w:rPr>
          <w:rFonts w:eastAsia="Calibri"/>
          <w:sz w:val="24"/>
          <w:szCs w:val="24"/>
          <w:lang w:eastAsia="en-US"/>
        </w:rPr>
        <w:t xml:space="preserve"> </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1.3.2.1 Осуществляет вскрытие конвертов с заявками на участие в процедурах закупки, открытие доступа к поданным в форме электронных документов заявкам на участие в процедурах закупки.</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1.3.2.2 Принимает решение о допуске или отказе в допуске к участию в процедуре закупки.</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1.3.2.3 Принимает решение о выборе победителя процедуры закупки.</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1.3.2.4 Принимает решение о признании процедуры закупки несостоявшейся.</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1.3.2.5 Принимает решение о проведении переторжки в рамках проводимых процедур закупки (если возможность переторжки была предусмотрена документацией о закупке).</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1.3.2.6 Ведет необходимые протоколы при проведении процедур закупок.</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1.3.2.7 Решения Закупочной комиссии оформляются протоколами. Протоколы подписывают все члены Закупочной комиссии, принявшие участие в заседании. Протоколы, составленные в ходе закупки, размещаются на сайте Заказчика и в ЕИС не позднее чем через три календарных дня со дня их подписания.</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1.3.2.8 Размещает необходимую информацию о процедурах закупок на сайте Заказчика и в ЕИС.</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1.3.2.9 Выполняет иные функции, предусмотренные распорядительными документами Заказчика, регламентирующими деятельность Закупочной комиссии.</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1.3.3. В состав Закупочной комиссии могут входить как работники Заказчика, так и иные привлеченные лица (эксперты). Составы соответствующих комиссий утверждаются распорядительными документами Заказчика.</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1.3.4. В состав Закупочной комиссии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процедуры закупки.</w:t>
      </w:r>
    </w:p>
    <w:p w:rsid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1.3.5. Заседание Закупочной комиссии считается правомочным, если на нем присутствует не менее 3 (трех) ее членов. При временном отсутствии по уважительной причине (отпуск, болезнь, служебная командировка, производственная необходимость) член Закупочной комиссии имеет право уполномочить своего заместителя (при его наличии) или другого сотрудника структурного подразделения члена Закупочной комиссии принять участие в заседании Закупочной комиссии с правом участия в голосовании. На заместителей (сотрудников, замещающих членов Закупочной комиссии), участвующих в заседании Закупочной комиссии, распространяются все обязанности и права замещаемых ими членов Закупочной комиссии с правом подписания документов, связанных с закупками. Решения принимаются простым большинством голосов, в случае равенства голосов голос председателя Закупочной комиссии (или в его отсутствие – назначенного председательствующего члена комиссии) является решающим.</w:t>
      </w:r>
    </w:p>
    <w:p w:rsidR="00B548CA" w:rsidRDefault="00B548CA" w:rsidP="00B548CA">
      <w:pPr>
        <w:spacing w:line="276" w:lineRule="auto"/>
        <w:ind w:firstLine="709"/>
        <w:rPr>
          <w:rFonts w:eastAsia="Calibri"/>
          <w:sz w:val="24"/>
          <w:szCs w:val="24"/>
          <w:lang w:eastAsia="en-US"/>
        </w:rPr>
      </w:pPr>
    </w:p>
    <w:p w:rsidR="00B548CA" w:rsidRPr="00B548CA" w:rsidRDefault="00B548CA" w:rsidP="00B548CA">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B548CA">
        <w:rPr>
          <w:b/>
          <w:bCs/>
          <w:sz w:val="24"/>
          <w:szCs w:val="24"/>
          <w:lang w:eastAsia="ru-RU"/>
        </w:rPr>
        <w:lastRenderedPageBreak/>
        <w:t>1.4 Требования, предъявляемые к участникам процедур закупок</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 К участникам процедуры закупки в документации о закупке Заказчиком устанавливаются следующие требования:</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1.4.1.1 Соответствие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 xml:space="preserve">1.4.1.3 </w:t>
      </w:r>
      <w:proofErr w:type="spellStart"/>
      <w:r w:rsidRPr="00B548CA">
        <w:rPr>
          <w:rFonts w:eastAsia="Calibri"/>
          <w:color w:val="000000"/>
          <w:sz w:val="24"/>
          <w:szCs w:val="24"/>
          <w:lang w:eastAsia="en-US"/>
        </w:rPr>
        <w:t>Неприостановление</w:t>
      </w:r>
      <w:proofErr w:type="spellEnd"/>
      <w:r w:rsidRPr="00B548CA">
        <w:rPr>
          <w:rFonts w:eastAsia="Calibri"/>
          <w:color w:val="000000"/>
          <w:sz w:val="24"/>
          <w:szCs w:val="24"/>
          <w:lang w:eastAsia="en-US"/>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 </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УК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 xml:space="preserve">1.4.1.7.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w:t>
      </w:r>
      <w:r w:rsidRPr="00B548CA">
        <w:rPr>
          <w:rFonts w:eastAsia="Calibri"/>
          <w:color w:val="000000"/>
          <w:sz w:val="24"/>
          <w:szCs w:val="24"/>
          <w:lang w:eastAsia="en-US"/>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1.4.1.8. Обладание участником закупки исключительными / неисключительными правами на результаты интеллектуальной деятельности или на средство индивидуализации, если в связи с заключением договора Заказчик приобретает права на такие результаты.</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1.4.1.9. Обладание необходимыми сертификатами/лицензиями на товары в соответствии с действующим законодательством РФ, являющиеся предметом заключаемого договора (в случае, если установлено законодательством – могут передаваться вместе с товаром при исполнении договора).</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 xml:space="preserve">1.4.1.10. Обладание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необходимым количеством специалистов и/или иных работников определенного уровня квалификации, необходимыми для исполнения договора. </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При этом в документации о закупке должны быть установлены измеряемые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1.4.2.</w:t>
      </w:r>
      <w:r w:rsidRPr="00B548CA">
        <w:rPr>
          <w:rFonts w:eastAsia="Calibri"/>
          <w:color w:val="000000"/>
          <w:sz w:val="24"/>
          <w:szCs w:val="24"/>
          <w:lang w:eastAsia="en-US"/>
        </w:rPr>
        <w:tab/>
        <w:t xml:space="preserve"> Отсутствие сведений об участнике процедуры закупки в реестре недобросовестных поставщиков, предусмотренных статьей 5 Закона о закупках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1.4.3.</w:t>
      </w:r>
      <w:r w:rsidRPr="00B548CA">
        <w:rPr>
          <w:rFonts w:eastAsia="Calibri"/>
          <w:color w:val="000000"/>
          <w:sz w:val="24"/>
          <w:szCs w:val="24"/>
          <w:lang w:eastAsia="en-US"/>
        </w:rPr>
        <w:tab/>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1.4.4. Требования, предъявляемые к соисполнителям:</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 xml:space="preserve">1.4.4.1 В документации о закупке Заказчиком могут быть также установлены требования к соисполнителям (субподрядчикам, субпоставщикам), привлекаемым участником 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1.4.4.2 В случае, если предполагаемый объем поставок, работ, оказываемых услуг, выполняемый участником процедуры закупки, составляет 90% (процентов) или менее 90% (процентов) от общей цены заявки участника, то в составе заявки участник должен представить также документы, подтверждающие соответствие каждого предлагаемого соисполнителя (субподрядчика, субпоставщика) установленным требованиям.</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1.4.5. Требования, предъявляемые к коллективным участникам:</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1.4.5.1 В случае, если в документации о закупке предусмотрена возможность участия коллективных участников (объединений), дополнительно должны быть выполнены нижеприведенные требования:</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1.4.5.1.1 Каждый член коллективного участника должен отвечать требованиям документации о закупке, в том числе в части наличия соответствующих допусков, опыта и ресурсного обеспечения (в соответствии с распределением объемов работ).</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1.4.5.1.2 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lastRenderedPageBreak/>
        <w:t xml:space="preserve">1.4.5.1.3 Члены объединений, являющиеся коллективными участниками, должны иметь соглашение между собой (иной документ), соответствующее нормам Главы 55 ГК РФ, в котором определены права и обязанности сторон и установлен лидер коллективного участника. В соглашении должна быть установлена субсидиарная ответственность по обязательствам, связанным с участием в процедуре закупки, и солидарная ответственность по обязательствам, связанным с заключением и последующем исполнением договора, а также должны быть прописаны виды вкладов каждой из сторон соглашения в совместную деятельность, направленную для достижения общей цели. </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Кроме того, соглашение лиц, участвующих на стороне одного участника закупки, должно содержать следующие сведения:</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а) об их участии на стороне одного участника закупки с указанием количества товара,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закупки будет заключен договор (может быть представлено в виде отдельной таблицы сведений о распределении объемов работ/услуг между членами коллективного участника);</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 xml:space="preserve">б) о распределении между членами коллективного участника сумм денежных средств, подлежащих оплате Заказчиком в рамках заключенного с участником закупки </w:t>
      </w:r>
      <w:proofErr w:type="gramStart"/>
      <w:r w:rsidRPr="00B548CA">
        <w:rPr>
          <w:rFonts w:eastAsia="Calibri"/>
          <w:sz w:val="24"/>
          <w:szCs w:val="24"/>
          <w:lang w:eastAsia="en-US"/>
        </w:rPr>
        <w:t>договора, в случае, если</w:t>
      </w:r>
      <w:proofErr w:type="gramEnd"/>
      <w:r w:rsidRPr="00B548CA">
        <w:rPr>
          <w:rFonts w:eastAsia="Calibri"/>
          <w:sz w:val="24"/>
          <w:szCs w:val="24"/>
          <w:lang w:eastAsia="en-US"/>
        </w:rPr>
        <w:t xml:space="preserve">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(может быть представлено в виде отдельной таблицы сведений о распределении объемов работ/услуг между членами коллективного участника);</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в) об обязанности лица, определенного в соглашении в качестве лидера коллективного участника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а также об обязанности лидера коллективного участника в случае заключения договора с Заказчиком по итогам процедуры закупки по предоставлению обеспечения исполнения договора, если в документации о закупке предусмотрено требование о предоставлении обеспечения исполнения договора.</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1.4.5.1.4 Любое юридическое лицо/физическое лицо, в том числе индивидуальный предприниматель, может входить только в состав одного коллективного участника и не имеет права принимать участие в процедуре закупки самостоятельно. В случае невыполнения этих требований заявки с участием таких лиц отклоняются.</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1.4.5.1.5 Любое юридическое лицо/физическое лицо, в том числе индивидуальный предприниматель, входящее в состав коллективного участника, не имеет права принимать участие в процедуре закупки в качестве генерального подрядчика или субподрядчика. В случае невыполнения этих требований заявки с участием таких лиц отклоняются.</w:t>
      </w:r>
    </w:p>
    <w:p w:rsidR="00B548CA" w:rsidRPr="00B548CA" w:rsidRDefault="00B548CA" w:rsidP="00B548CA">
      <w:pPr>
        <w:spacing w:line="276" w:lineRule="auto"/>
        <w:ind w:firstLine="709"/>
        <w:rPr>
          <w:rFonts w:eastAsia="Calibri"/>
          <w:sz w:val="24"/>
          <w:szCs w:val="24"/>
          <w:lang w:eastAsia="en-US"/>
        </w:rPr>
      </w:pPr>
    </w:p>
    <w:p w:rsidR="00B548CA" w:rsidRPr="00B548CA" w:rsidRDefault="00890916" w:rsidP="00890916">
      <w:pPr>
        <w:keepNext/>
        <w:suppressAutoHyphens w:val="0"/>
        <w:spacing w:before="100" w:beforeAutospacing="1" w:after="100" w:afterAutospacing="1" w:line="276" w:lineRule="auto"/>
        <w:ind w:left="709" w:firstLine="0"/>
        <w:contextualSpacing/>
        <w:jc w:val="left"/>
        <w:outlineLvl w:val="2"/>
        <w:rPr>
          <w:b/>
          <w:bCs/>
          <w:sz w:val="24"/>
          <w:szCs w:val="24"/>
          <w:lang w:eastAsia="ru-RU"/>
        </w:rPr>
      </w:pPr>
      <w:bookmarkStart w:id="2" w:name="_Toc302468796"/>
      <w:bookmarkStart w:id="3" w:name="_Toc318705536"/>
      <w:r w:rsidRPr="00890916">
        <w:rPr>
          <w:b/>
          <w:bCs/>
          <w:sz w:val="24"/>
          <w:szCs w:val="24"/>
          <w:lang w:eastAsia="ru-RU"/>
        </w:rPr>
        <w:t xml:space="preserve">1.5 </w:t>
      </w:r>
      <w:r w:rsidR="00B548CA" w:rsidRPr="00B548CA">
        <w:rPr>
          <w:b/>
          <w:bCs/>
          <w:sz w:val="24"/>
          <w:szCs w:val="24"/>
          <w:lang w:eastAsia="ru-RU"/>
        </w:rPr>
        <w:t>О</w:t>
      </w:r>
      <w:bookmarkEnd w:id="2"/>
      <w:bookmarkEnd w:id="3"/>
      <w:r w:rsidR="00B548CA" w:rsidRPr="00B548CA">
        <w:rPr>
          <w:b/>
          <w:bCs/>
          <w:sz w:val="24"/>
          <w:szCs w:val="24"/>
          <w:lang w:eastAsia="ru-RU"/>
        </w:rPr>
        <w:t>писание предмета закупки</w:t>
      </w:r>
    </w:p>
    <w:p w:rsidR="00B548CA" w:rsidRP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1.5.1.</w:t>
      </w:r>
      <w:r w:rsidRPr="00B548CA">
        <w:rPr>
          <w:rFonts w:eastAsia="Calibri"/>
          <w:sz w:val="24"/>
          <w:szCs w:val="24"/>
          <w:lang w:eastAsia="en-US"/>
        </w:rPr>
        <w:tab/>
        <w:t>При описании предмета закупки Заказчик должен руководствоваться следующими правилами:</w:t>
      </w:r>
    </w:p>
    <w:p w:rsidR="00B548CA" w:rsidRP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1.5.1.1.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548CA" w:rsidRP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 xml:space="preserve">1.5.1.2.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w:t>
      </w:r>
      <w:r w:rsidRPr="00B548CA">
        <w:rPr>
          <w:rFonts w:eastAsia="Calibri"/>
          <w:sz w:val="24"/>
          <w:szCs w:val="24"/>
          <w:lang w:eastAsia="en-US"/>
        </w:rPr>
        <w:lastRenderedPageBreak/>
        <w:t>другого способа, обеспечивающего более точное и четкое описание указанных характеристик предмета закупки;</w:t>
      </w:r>
    </w:p>
    <w:p w:rsidR="00B548CA" w:rsidRP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1.5.1.3. в случае использования в описании предмета закупки указания на товарный знак необходимо использовать слова "(или эквивалент)".</w:t>
      </w:r>
    </w:p>
    <w:p w:rsidR="00B548CA" w:rsidRP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1.5.2.</w:t>
      </w:r>
      <w:r w:rsidRPr="00B548CA">
        <w:rPr>
          <w:rFonts w:eastAsia="Calibri"/>
          <w:sz w:val="24"/>
          <w:szCs w:val="24"/>
          <w:lang w:eastAsia="en-US"/>
        </w:rPr>
        <w:tab/>
        <w:t xml:space="preserve">Указание в требованиях к предмету закупки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 </w:t>
      </w:r>
    </w:p>
    <w:p w:rsidR="00B548CA" w:rsidRP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1.5.2.1.</w:t>
      </w:r>
      <w:r w:rsidRPr="00B548CA">
        <w:rPr>
          <w:rFonts w:eastAsia="Calibri"/>
          <w:sz w:val="24"/>
          <w:szCs w:val="24"/>
          <w:lang w:eastAsia="en-US"/>
        </w:rPr>
        <w:tab/>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B548CA" w:rsidRP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1.5.2.2.</w:t>
      </w:r>
      <w:r w:rsidRPr="00B548CA">
        <w:rPr>
          <w:rFonts w:eastAsia="Calibri"/>
          <w:sz w:val="24"/>
          <w:szCs w:val="24"/>
          <w:lang w:eastAsia="en-US"/>
        </w:rPr>
        <w:tab/>
        <w:t xml:space="preserve">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о закупке;</w:t>
      </w:r>
    </w:p>
    <w:p w:rsid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1.5.2.3.</w:t>
      </w:r>
      <w:r w:rsidRPr="00B548CA">
        <w:rPr>
          <w:rFonts w:eastAsia="Calibri"/>
          <w:sz w:val="24"/>
          <w:szCs w:val="24"/>
          <w:lang w:eastAsia="en-US"/>
        </w:rPr>
        <w:tab/>
        <w:t>при проведении закупки неконкурентными способами.</w:t>
      </w:r>
    </w:p>
    <w:p w:rsidR="00890916" w:rsidRDefault="00890916" w:rsidP="00890916">
      <w:pPr>
        <w:suppressAutoHyphens w:val="0"/>
        <w:spacing w:line="276" w:lineRule="auto"/>
        <w:ind w:firstLine="709"/>
        <w:contextualSpacing/>
        <w:rPr>
          <w:rFonts w:eastAsia="Calibri"/>
          <w:sz w:val="24"/>
          <w:szCs w:val="24"/>
          <w:lang w:eastAsia="en-US"/>
        </w:rPr>
      </w:pPr>
    </w:p>
    <w:p w:rsidR="00890916" w:rsidRPr="00890916" w:rsidRDefault="00890916" w:rsidP="00890916">
      <w:pPr>
        <w:keepNext/>
        <w:suppressAutoHyphens w:val="0"/>
        <w:spacing w:before="100" w:beforeAutospacing="1" w:after="100" w:afterAutospacing="1" w:line="276" w:lineRule="auto"/>
        <w:ind w:firstLine="708"/>
        <w:contextualSpacing/>
        <w:outlineLvl w:val="2"/>
        <w:rPr>
          <w:b/>
          <w:bCs/>
          <w:sz w:val="24"/>
          <w:szCs w:val="24"/>
          <w:lang w:eastAsia="ru-RU"/>
        </w:rPr>
      </w:pPr>
      <w:r w:rsidRPr="00890916">
        <w:rPr>
          <w:b/>
          <w:bCs/>
          <w:sz w:val="24"/>
          <w:szCs w:val="24"/>
          <w:lang w:eastAsia="ru-RU"/>
        </w:rPr>
        <w:t>1.6 Единая информационная система для размещения информации о закупках</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1.6.1. Размещение Заказчиком всех сведений и документов, связанных с закупочной деятельностью, установленных действующим законодательством, в ЕИС является обязательным. Заказчик также размещает всю необходимую информацию о закупках на сайте Заказчика, при этом официальным считается размещение информации в ЕИС.</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1.6.2.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требованиями настоящего Положения,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1.6.3. Не подлежат размещению в ЕИС сведения об осуществлении закупок товаров, работ, услуг, о заключении договоров, составляющих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о закупках. Перечни и (или) группы товаров, работ, услуг, сведения о закупке которых не составляют государственную тайну, но не подлежат размещению в ЕИС, устанавливаются постановлениями Правительства Российской Федерации.</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1.6.4. Заказчик вправе не размещать в ЕИС следующие сведения о закупке товаров, работ, услуг:</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1)</w:t>
      </w:r>
      <w:r w:rsidRPr="00890916">
        <w:rPr>
          <w:rFonts w:eastAsia="Calibri"/>
          <w:sz w:val="24"/>
          <w:szCs w:val="24"/>
          <w:lang w:eastAsia="en-US"/>
        </w:rPr>
        <w:tab/>
        <w:t>о закупке товаров, работ, услуг, стоимость которых не превышает 100 000 (сто тысяч) рублей. В случае, если годовая выручка Заказчика за отчетный финансовый год составляет более чем 5 000 000 (пять миллиардов) рублей, Заказчик вправе не размещать в ЕИС сведения о закупке товаров, работ, услуг, стоимость которых не превышает 500 000 (пятьсот тысяч) рублей;</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2)</w:t>
      </w:r>
      <w:r w:rsidRPr="00890916">
        <w:rPr>
          <w:rFonts w:eastAsia="Calibri"/>
          <w:sz w:val="24"/>
          <w:szCs w:val="24"/>
          <w:lang w:eastAsia="en-US"/>
        </w:rPr>
        <w:tab/>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3)</w:t>
      </w:r>
      <w:r w:rsidRPr="00890916">
        <w:rPr>
          <w:rFonts w:eastAsia="Calibri"/>
          <w:sz w:val="24"/>
          <w:szCs w:val="24"/>
          <w:lang w:eastAsia="en-US"/>
        </w:rPr>
        <w:tab/>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1.6.5. Не позднее 10-го числа месяца, следующего за отчетным месяцем, Заказчик в соответствии с требованиями Закона о закупках размещает в ЕИС:</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lastRenderedPageBreak/>
        <w:t>-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90916" w:rsidRDefault="00890916" w:rsidP="00890916">
      <w:pPr>
        <w:suppressAutoHyphens w:val="0"/>
        <w:spacing w:line="276" w:lineRule="auto"/>
        <w:ind w:firstLine="709"/>
        <w:contextualSpacing/>
        <w:rPr>
          <w:rFonts w:eastAsia="Calibri"/>
          <w:sz w:val="24"/>
          <w:szCs w:val="24"/>
          <w:lang w:eastAsia="en-US"/>
        </w:rPr>
      </w:pPr>
    </w:p>
    <w:p w:rsidR="00591386" w:rsidRPr="00591386" w:rsidRDefault="00362165" w:rsidP="00362165">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362165">
        <w:rPr>
          <w:b/>
          <w:bCs/>
          <w:sz w:val="24"/>
          <w:szCs w:val="24"/>
          <w:lang w:eastAsia="ru-RU"/>
        </w:rPr>
        <w:t xml:space="preserve">1.7 </w:t>
      </w:r>
      <w:r w:rsidR="00591386" w:rsidRPr="00591386">
        <w:rPr>
          <w:b/>
          <w:bCs/>
          <w:sz w:val="24"/>
          <w:szCs w:val="24"/>
          <w:lang w:eastAsia="ru-RU"/>
        </w:rPr>
        <w:t>Особенности проведения процедур закупки с переторжкой</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1.7.1. Переторжка является этапом конкурентной либо неконкурентной закупочной процедуры, если это предусмотрено в закупочной документации.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1.7.2. После составления Закупочной комиссией Протокола оценки и сопоставления заявок, Закупочная комиссия вправе предоставить участникам, допущенным к участию в закупке, возможность добровольно и открыто повысить предпочтительность их заявок путем снижения первоначальной, указанной в заявке на участие в закупке, цены без изменения остальных условий заявки.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1.7.3. Закупочная комиссия может воспользоваться объявленным правом на проведение переторжки, если Закупочная комиссия полагает, что цены, заявленные участниками в заявках на участие в закупке, могут быть снижены. Решение о проведении переторжки принимает Закупочная комиссия в течение одного рабочего дня со дня подписания протокола оценки и сопоставления заявок. В решении Закупочной комиссии указывается способ проведения переторжки: путем присутствия уполномоченных представителей участников в месте проведения переторжки, соответствующему месту приема заявок, или путем направления Заказчику предложений. Переторжка проводится в срок не позднее 5 (пяти) рабочих дней со дня размещения на сайте Заказчика и в ЕИС решения Закупочной комиссии о проведении переторжки.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1.7.4. К переторжке могут быть приглашены только участники, чьи заявки не были отклонены, при этом Закупочная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 (после третьего места).</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1.7.5. Участник, приглашенный на переторжку, вправе не участвовать в ней, тогда его заявка остается действующей с указанными в ней параметрами.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1.7.6. В случае проведения переторжки путем присутствия уполномоченных представителей участников в месте проведения переторжки: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1.7.6.1. на переторжку в дату и время, указанные в решении Закупочной комиссии о переторжке, должны лично прибыть лица, подписавшие заявку на участие в закупке, либо лица, уполномоченные участником закупки от его имени участвовать в процедуре переторжки и заявлять обязательные для участника закупки цены (имеющие при себе соответствующую доверенность).</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1.7.6.2. Председатель Закупочной комиссии или заменяющее его лицо предлагает всем приглашенным участникам публично объявлять новые цены. Переторжка ведется до тех пор, пока последний из участников, участвующий в переторжке, не объявит о том, что заявил окончательную цену и далее уменьшать ее не будет, равно как и другие участвующие участники, при этом время проведения переторжки не может выходить за пределы срока, установленного Заказчиком. В случае, если к моменту окончания установленного срока какие- либо из участвующих в переторжке участников не заявили окончательную цену, окончательной ценой соответствующего участника признается последняя заявленная им цена до окончания установленного срока.</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1.7.6.3. Цена, полученная указанным в п. 1.7.6.2. настоящей документации образом в ходе переторжки, оформляется протоколом и будет считаться окончательным предложением цены для каждого участника закупки. Данный протокол подписывается всеми членами Закупочной комиссии и участвующими в переторжке участниками.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lastRenderedPageBreak/>
        <w:t>1.7.7. В случае проведения переторжки путем направления Заказчику предложений:</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 xml:space="preserve">1.7.7.1. </w:t>
      </w:r>
      <w:r w:rsidR="00362165">
        <w:rPr>
          <w:rFonts w:eastAsia="Calibri"/>
          <w:sz w:val="24"/>
          <w:szCs w:val="24"/>
          <w:lang w:eastAsia="en-US"/>
        </w:rPr>
        <w:t>У</w:t>
      </w:r>
      <w:r w:rsidRPr="00591386">
        <w:rPr>
          <w:rFonts w:eastAsia="Calibri"/>
          <w:sz w:val="24"/>
          <w:szCs w:val="24"/>
          <w:lang w:eastAsia="en-US"/>
        </w:rPr>
        <w:t>частники направляют Заказчику письменные предложения с объявлением новых цен, подписанные уполномоченным представителем участника закупки (п. 1.7.6.1. настоящей документации).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1.7.7.2. Предложения участников, предусмотренные п. 1.7.7.1. настоящей документации, должны быть переданы Заказчику (получены Заказчиком) до истечения срока, указанного в п.1.7.3. настоящей документации, если более сокращенный срок не указан в решении Закупочной комиссии о проведении переторжки. В случае, если предложение участника поступило к Заказчику по истечении срока, установленного настоящим пунктом Положения, или не поступило к Заказчику независимо от причин, такие предложения к рассмотрению не принимаются и считается, что участник использовал свое право, предусмотренное п.1.7.5. настоящей документации.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1.7.7.3. Переторжка осуществляется путем однократного установления новой цены в предложении, направляемом участником закупки Заказчику. В случае, если участник при проведении процедуры переторжки направил несколько предложений, все такие предложения участника к рассмотрению не принимаются и считается, что участник использовал свое право, предусмотренное п.1.7.5. настоящей документации.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1.7.7.4. Полученные Заказчиком предложения фиксируются в Журнале регистрации заявок на участие в закупке, оформляемом по соответствующей закупке.</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1.7.7.5. Закупочная комиссия не позднее следующего за днем окончания срока переторжки оформляет протокол, в соответствии с которым цена, полученная указанным в п.1.7.7.2. и 1.7.7.3. настоящей документации образом в ходе переторжки, и будет считаться окончательным предложением цены для участвующего в переторжке участника. Данный протокол подписывается всеми присутствующими членами Закупочной комиссии.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1.7.7.6. Изменение цены в сторону снижения не должно повлечь за собой изменение иных условий, отраженных в Заявках на участие в закупке.</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1.7.7.7. Предложения участника по повышению цены не рассматриваются.</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1.7.7.8. По окончании переторжки не позднее дня, следующего за днем подписания Протокола, предусмотренного п.1.7.6.3. или 1.7.7.5. настоящей документации, Закупочная комиссия проводит процедуру оценки и сопоставления заявок с учетом новых предложенных участниками в результате переторжки цен, зафиксированных в соответствующем протоколе, в результате которой составляет итоговый Протокол оценки и сопоставления заявок на участие в закупке.</w:t>
      </w:r>
    </w:p>
    <w:p w:rsidR="00591386" w:rsidRPr="00B548CA" w:rsidRDefault="00591386" w:rsidP="00890916">
      <w:pPr>
        <w:suppressAutoHyphens w:val="0"/>
        <w:spacing w:line="276" w:lineRule="auto"/>
        <w:ind w:firstLine="709"/>
        <w:contextualSpacing/>
        <w:rPr>
          <w:rFonts w:eastAsia="Calibri"/>
          <w:sz w:val="24"/>
          <w:szCs w:val="24"/>
          <w:lang w:eastAsia="en-US"/>
        </w:rPr>
      </w:pPr>
    </w:p>
    <w:p w:rsidR="00362165" w:rsidRPr="00362165" w:rsidRDefault="00362165" w:rsidP="00362165">
      <w:pPr>
        <w:keepNext/>
        <w:suppressAutoHyphens w:val="0"/>
        <w:spacing w:before="100" w:beforeAutospacing="1" w:after="100" w:afterAutospacing="1" w:line="276" w:lineRule="auto"/>
        <w:ind w:left="709" w:firstLine="0"/>
        <w:contextualSpacing/>
        <w:jc w:val="left"/>
        <w:outlineLvl w:val="2"/>
        <w:rPr>
          <w:b/>
          <w:bCs/>
          <w:sz w:val="24"/>
          <w:szCs w:val="24"/>
          <w:lang w:eastAsia="ru-RU"/>
        </w:rPr>
      </w:pPr>
      <w:bookmarkStart w:id="4" w:name="_Toc318705546"/>
      <w:r w:rsidRPr="00362165">
        <w:rPr>
          <w:b/>
          <w:bCs/>
          <w:sz w:val="24"/>
          <w:szCs w:val="24"/>
          <w:lang w:eastAsia="ru-RU"/>
        </w:rPr>
        <w:t>1.8 Извещение о конкурентной закупке</w:t>
      </w:r>
      <w:bookmarkEnd w:id="4"/>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 В извещении о проведении конкурентной закупки должны быть указаны, в том числе, следующие сведения: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1.8.1.1 способ осуществления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1.8.1.2 наименование, место нахождения, почтовый адрес, адрес электронной почты, номер контактного телефона Заказчика;</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о закупках и п.2.3 Положения (при необходимости);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1.8.1.4 место поставки товара, выполнения работ, оказания услуг;</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(в случае отсутствия возможности определения цены на момент проведения конкурентной закупки), либо цена единицы товара, работы, услуги и максимальное значение цены договора;</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lastRenderedPageBreak/>
        <w:t>1.8.1.6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1.8.1.8 адрес ЭТП в информационно-телекоммуникационной сети «Интернет» (при осуществлении конкурентной закупки в электронной форме);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1.8.1.9 право Заказчика отказаться от проведения закупки, сроки и порядок отказа от проведения процедуры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1.8.1.10 иные сведения, которые Заказчик считает нужными внести в извещение.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1.8.2. Извещение о проведении конкурентной закупки является неотъемлемой частью документации о конкурентной закупке. Сведения, содержащиеся в извещении о проведении конкурентной закупки, должны соответствовать сведениям, содержащимся в документации о конкурентной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1.8.3. Заказчик вправе указывать в извещении о проведении конкурентной закупки также иные сведения по своему усмотрению, в том числе сведения о возможности заключения нескольких договоров по результатам конкурентной закупки.</w:t>
      </w:r>
    </w:p>
    <w:p w:rsidR="00362165" w:rsidRPr="00362165" w:rsidRDefault="00362165" w:rsidP="00362165">
      <w:pPr>
        <w:suppressAutoHyphens w:val="0"/>
        <w:spacing w:line="276" w:lineRule="auto"/>
        <w:ind w:firstLine="709"/>
        <w:contextualSpacing/>
        <w:rPr>
          <w:rFonts w:eastAsia="Calibri"/>
          <w:sz w:val="24"/>
          <w:szCs w:val="24"/>
          <w:lang w:eastAsia="en-US"/>
        </w:rPr>
      </w:pPr>
      <w:r w:rsidRPr="00362165">
        <w:rPr>
          <w:rFonts w:eastAsia="Calibri"/>
          <w:color w:val="000000"/>
          <w:sz w:val="24"/>
          <w:szCs w:val="24"/>
          <w:lang w:eastAsia="en-US"/>
        </w:rPr>
        <w:t>1.8.4. Заказчик вправе внести изменения в извещение о конкурентной закупке. Изменения, вносимые в извещение об осуществлении конкурентной закупки,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r w:rsidRPr="00362165">
        <w:rPr>
          <w:rFonts w:eastAsia="Calibri"/>
          <w:sz w:val="24"/>
          <w:szCs w:val="24"/>
          <w:lang w:eastAsia="en-US"/>
        </w:rPr>
        <w:t>.</w:t>
      </w:r>
    </w:p>
    <w:p w:rsidR="00B548CA" w:rsidRDefault="00B548CA" w:rsidP="00890916">
      <w:pPr>
        <w:spacing w:line="276" w:lineRule="auto"/>
        <w:ind w:firstLine="708"/>
        <w:rPr>
          <w:sz w:val="24"/>
          <w:szCs w:val="24"/>
        </w:rPr>
      </w:pPr>
    </w:p>
    <w:p w:rsidR="00362165" w:rsidRPr="00362165" w:rsidRDefault="00362165" w:rsidP="00362165">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362165">
        <w:rPr>
          <w:b/>
          <w:bCs/>
          <w:sz w:val="24"/>
          <w:szCs w:val="24"/>
          <w:lang w:eastAsia="ru-RU"/>
        </w:rPr>
        <w:t>1.9 Документация о конкурентной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в том числе частью 10 статьи 4 Закона о закупках. В документации о конкурентной закупке должны быть указаны сведения, определенные Положением, в том числе: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1.9.1.2 требования к содержанию, форме, оформлению и составу заявки на участие в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lastRenderedPageBreak/>
        <w:t>1.9.1.3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1.9.1.4 место, условия и сроки (периоды) поставки товара, выполнения работы, оказания услуги;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(в случае отсутствия возможности определения цены на момент проведения конкурентной закупки), либо цена единицы товара, работы, услуги и максимальное значение цены договора;</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1.9.1.6 форма, сроки и порядок оплаты товара, работы, услуги;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1.9.1.10 формы, порядок, дата и время окончания срока предоставления участникам такой закупки разъяснений положений документации о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1.9.1.11 место и дата вскрытия конвертов заявок участников конкурентной закупки или место и дата открытия доступа к электронным заявкам;</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1.9.1.12 место и дата рассмотрения предложений участников конкурентной закупки и подведения итогов такой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1.9.1.13 критерии оценки и сопоставления заявок на участие в конкурентной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1.9.1.14 порядок оценки и сопоставления заявок на участие в конкурентной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 xml:space="preserve">1.9.1.15 сведения о проведении </w:t>
      </w:r>
      <w:proofErr w:type="spellStart"/>
      <w:r w:rsidRPr="00362165">
        <w:rPr>
          <w:rFonts w:eastAsia="Calibri"/>
          <w:color w:val="000000"/>
          <w:sz w:val="24"/>
          <w:szCs w:val="24"/>
          <w:lang w:eastAsia="en-US"/>
        </w:rPr>
        <w:t>предквалификационного</w:t>
      </w:r>
      <w:proofErr w:type="spellEnd"/>
      <w:r w:rsidRPr="00362165">
        <w:rPr>
          <w:rFonts w:eastAsia="Calibri"/>
          <w:color w:val="000000"/>
          <w:sz w:val="24"/>
          <w:szCs w:val="24"/>
          <w:lang w:eastAsia="en-US"/>
        </w:rPr>
        <w:t xml:space="preserve"> отбора (в случае проведения многоэтапной процедуры конкурентной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1.9.1.16 описание предмета такой закупки в соответствии с частью 6.1 статьи 3 Закона о закупках и п.2.3 Положения;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1.9.1.17 условия Заказчика об отказе в проведении конкурентной закупки, сроки и порядок отказа от проведения процедуры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1.9.1.18 размер и порядок внесения обеспечения исполнения заявки на участие в конкурентной закупке (если установлено такое требование);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1.9.1.19 размер и порядок внесения обеспечения исполнения договора, заключаемого по итогам процедуры закупки (если установлено такое требование);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1.9.1.20 срок подписания договора с победителем конкурентной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1.9.1.21 адрес ЭТП в информационно-телекоммуникационной сети «Интернет» (в случае, если конкурентная закупка проводится в электронной форме);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1.9.1.22 иные условия проведения процедуры закупки, включая право Заказчика внести изменения в извещение и документацию о закупке, сроки и порядок внесения изменений в извещение и документацию о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1.9.2. Документация о конкурентной закупке должна содержать также информацию об особенностях порядка сопоставления заявок в случае участия в процедуре закупки физических лиц, а также организаций, применяющих упрощенную систему налогообложения или освобожденных от исполнения обязанностей налогоплательщика по НДС, в соответствии с пунктом 4.5.8. Положения, а также информацию об уменьшении  цены договора на величину НДС.</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 xml:space="preserve">1.9.3. Закупочная комиссия в целях борьбы с демпингом (продажей продукции по искусственно заниженным ценам) вправе установить в документации о конкурентной закупке размер снижения цены </w:t>
      </w:r>
      <w:r w:rsidRPr="00362165">
        <w:rPr>
          <w:rFonts w:eastAsia="Calibri"/>
          <w:color w:val="000000"/>
          <w:sz w:val="24"/>
          <w:szCs w:val="24"/>
          <w:lang w:eastAsia="en-US"/>
        </w:rPr>
        <w:lastRenderedPageBreak/>
        <w:t xml:space="preserve">договора (лота), при превышении которого участниками закупки в составе заявки должны быть представлены дополнительные разъяснения порядка ценообразования и обоснованности такого снижения цены. При обнаружении заявок, стоимость которых ниже среднеарифметической цены всех поданных участниками заявок или НМЦ договора (устанавливается Заказчиком) более чем на размер, установленный в закупочной документации, и в случае отсутствия разъяснений, предусмотренных настоящим пунктом, Закупочная комиссия принимает решение о том, что участник закупки не способен исполнить условия Договора на условиях, предложенных таким участником и установленных в документации о закупке, и отклоняет поданную заявку с указанием причин отклонения. </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Заказчик вправе в документации о конкурентной закупке установить обеспечение исполнения договора с учетом антидемпинговых цен, в случае если заявка участника ниже среднеарифметической цены всех поданных участниками заявок или НМЦ договора (устанавливается Заказчиком) более чем на размер, установленный в закупочной документации.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1.9.4. При осуществлении конкурентной закупки в соответствии с подпунктом «б» пункта 2.5.4. Положения (если участниками конкурентной закупки являются только СМСП) Заказчик вправе установить требование к СМСП, являющимися участниками такой закупки, о включении в состав заявки на участие в закупке в форме документа на бумажном носителе или в форме электронного документа сведений из единого реестра СМСП, содержащих информацию об участнике закупки, или декларации о соответствии участника закупки критериям отнесения к СМСП (Приложение № 1 к Положению), установленным статьей 4 Федерального закона от 24.07.2007 № 209-ФЗ (ред. 03.07.2016) «О развитии малого и среднего предпринимательства в Российской Федерации»,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(ред. 03.07.2016) «О развитии малого и среднего предпринимательства в Российской Федерации», в едином реестре СМСП.</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1.9.5. Заказчики вправе установить в извещении о конкурентной закупке, документации о конкурентной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СМСП. Участники такой закупки представляют в составе заявки на участие в конкурентной закупке план привлечения субподрядчиков (соисполнителей) из числа СМСП.</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1.9.6. План привлечения субподрядчиков (соисполнителей) из числа СМСП содержит следующие сведения: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СМСП - субподрядчика (соисполнителя);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б) предмет договора, заключаемого с СМСП – субподрядчиком (соисполнителем), с указанием количества поставляемого им товара, объема выполняемых им работ, оказываемых им услуг;</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в) место, условия и сроки (периоды) поставки товара, выполнения работы, оказания услуги СМСП – субподрядчиком (соисполнителем);</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г) цена договора, заключаемого с СМСП - субподрядчиком (соисполнителем).</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1.9.7. Участники конкурентной закупки, являющиеся физическими лицами, в состав заявки на участие в закупке включают свое согласие на обработку персональных данных, подготовленное по форме, установленной в Приложении № 2 к Положению.</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1.9.8. В случае проведения конкурентной закупки Заказчик обеспечивает размещение документации о закупке на сайте Заказчика и в ЕИС одновременно с размещением извещения о проведении закупки. Документация о конкурентной закупке должна быть доступна для ознакомления в ЕИС и на сайте Заказчика без взимания платы.</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1.9.9. Предоставление документации о конкурентной закупке до размещения на сайте Заказчика и в ЕИС извещения о проведении процедуры закупки не допускается.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lastRenderedPageBreak/>
        <w:t>1.9.10.  Любой участник конкурентной закупки вправе направить Заказчику в порядке, предусмотренном Законом о закупках и Положением, запрос о даче разъяснений положений извещения об осуществлении закупки и (или) документации о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 В течение трех рабочих дней с даты поступления запроса, указанного в п.1.9.10 настоящей документации,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1.9.12. Разъяснения положений документации о конкурентной закупке не должны изменять предмет закупки и существенные условия проекта договора.</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1.9.13. Заказчик по собственной инициативе или в соответствии с запросом участника конкурентной закупки вправе принять решение о внесении изменений в документацию о закупке. Изменение предмета закупки не допускается. Не позднее чем в течение трех календарных дней со дня принятия решения о внесении изменений в документацию такие изменения размещаются Заказчиком на сайте Заказчика и в ЕИС.</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1.9.14.   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 xml:space="preserve">1.9.15.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Решение об отмене проведения закупки может быть принято в следующих случаях:</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 изменение финансовых, инвестиционных, производственных и иных программ, оказавших влияние на потребность в данной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2) изменение потребности в продукции, в том числе изменение характеристик продукции;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3) при возникновении обстоятельств непреодолимой силы, подтвержденных соответствующим документом и влияющих на целесообразность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4) необходимость исполнения предписания контролирующих органов и / или вступившего в законную силу судебного решения;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5) существенные ошибки, допущенные при подготовке извещения и / или документации о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6) изменение норм законодательства.</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1.9.16. Решение об отмене конкурентной закупки размещается в ЕИС в день принятия этого решения и должно содержать следующие сведения: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 дата принятия решения;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2) основание принятия решения.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1.9.17. По истечении срока отмены конкурентной закупки в соответствии с п.1.9.15 настоящей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62165" w:rsidRPr="00890916" w:rsidRDefault="00362165" w:rsidP="00890916">
      <w:pPr>
        <w:spacing w:line="276" w:lineRule="auto"/>
        <w:ind w:firstLine="708"/>
        <w:rPr>
          <w:sz w:val="24"/>
          <w:szCs w:val="24"/>
        </w:rPr>
      </w:pPr>
    </w:p>
    <w:p w:rsidR="00362165" w:rsidRPr="00B161CC" w:rsidRDefault="00362165" w:rsidP="00B161CC">
      <w:pPr>
        <w:keepNext/>
        <w:suppressAutoHyphens w:val="0"/>
        <w:spacing w:before="100" w:beforeAutospacing="1" w:after="100" w:afterAutospacing="1" w:line="276" w:lineRule="auto"/>
        <w:contextualSpacing/>
        <w:outlineLvl w:val="2"/>
        <w:rPr>
          <w:b/>
          <w:bCs/>
          <w:sz w:val="24"/>
          <w:szCs w:val="24"/>
          <w:lang w:eastAsia="ru-RU"/>
        </w:rPr>
      </w:pPr>
      <w:r w:rsidRPr="00B161CC">
        <w:rPr>
          <w:b/>
          <w:bCs/>
          <w:sz w:val="24"/>
          <w:szCs w:val="24"/>
          <w:lang w:eastAsia="ru-RU"/>
        </w:rPr>
        <w:t>1.10 Обеспечение заявки на участие в конкурентной закупке, обеспечение исполнения договора, заключаемого по итогам процедуры конкурентной закупки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E0484D">
        <w:rPr>
          <w:rFonts w:eastAsia="Calibri"/>
          <w:color w:val="000000"/>
          <w:sz w:val="24"/>
          <w:szCs w:val="24"/>
          <w:lang w:eastAsia="en-US"/>
        </w:rPr>
        <w:t xml:space="preserve">1.10.1. Заказчик вправе установить в извещении и документации о закупке требование об обеспечении заявки на участие в конкурентных закупках, а также об обеспечении исполнения договора, заключаемого по итогам процедуры. Заказчик не устанавливает в документации о конкурентной </w:t>
      </w:r>
      <w:r w:rsidRPr="00E0484D">
        <w:rPr>
          <w:rFonts w:eastAsia="Calibri"/>
          <w:color w:val="000000"/>
          <w:sz w:val="24"/>
          <w:szCs w:val="24"/>
          <w:lang w:eastAsia="en-US"/>
        </w:rPr>
        <w:lastRenderedPageBreak/>
        <w:t>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 При осуществлении закупки в соответствии с подпунктом «б» пункта 2.5.4. Положения (если участниками закупки являются только СМСП), размер обеспечения заявки устанавливается в соответствии с п. 2.5.24. Положения.</w:t>
      </w:r>
      <w:r w:rsidRPr="00362165">
        <w:rPr>
          <w:rFonts w:eastAsia="Calibri"/>
          <w:color w:val="000000"/>
          <w:sz w:val="24"/>
          <w:szCs w:val="24"/>
          <w:lang w:eastAsia="en-US"/>
        </w:rPr>
        <w:t xml:space="preserve"> </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1.10.2. В случае если участником конкурентной закупки в составе заявки представлены документы, подтверждающие внесение денежных средств в качестве обеспечения заявки на участие в процедуре закупки, и до даты вскрытия конвертов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Данное требование не применяется при проведении конкурентных закупок в электронной форме.</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1.10.3. Обеспечение заявки и исполнения договора на участие в процедуре конкурентной закупки может представляться путем внесения денежных средств на счет, указанный Заказчиком в документации о закупке, в размере и в порядке, установленном в документации о закупке, или обеспечиваться предоставлением безотзывной банковской гарантии, выданной банком и соответствующей требованиям, предусмотренным подпунктом 1.10.8. настоящей документации.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1.10.4. Заказчик возвращает участнику процедуры конкурентной закупки денежные средства, внесенные в качестве обеспечения заявок, в течение пяти рабочих дней с даты:</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w:t>
      </w:r>
      <w:r w:rsidRPr="00362165">
        <w:rPr>
          <w:rFonts w:eastAsia="Calibri"/>
          <w:color w:val="000000"/>
          <w:sz w:val="24"/>
          <w:szCs w:val="24"/>
          <w:lang w:eastAsia="en-US"/>
        </w:rPr>
        <w:tab/>
        <w:t>принятия Заказчиком решения об отказе от проведения процедуры закупки;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2)</w:t>
      </w:r>
      <w:r w:rsidRPr="00362165">
        <w:rPr>
          <w:rFonts w:eastAsia="Calibri"/>
          <w:color w:val="000000"/>
          <w:sz w:val="24"/>
          <w:szCs w:val="24"/>
          <w:lang w:eastAsia="en-US"/>
        </w:rPr>
        <w:tab/>
        <w:t>получения Заказчиком от участника уведомления об отзыве заявки на участие в процедуре закупки;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3)</w:t>
      </w:r>
      <w:r w:rsidRPr="00362165">
        <w:rPr>
          <w:rFonts w:eastAsia="Calibri"/>
          <w:color w:val="000000"/>
          <w:sz w:val="24"/>
          <w:szCs w:val="24"/>
          <w:lang w:eastAsia="en-US"/>
        </w:rPr>
        <w:tab/>
        <w:t>подписания итогового протокола закупки (в случае, если составление такого протокола не предусмотрено закупочной документацией, то в случае подписания протокола по итогам процедуры закупки):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w:t>
      </w:r>
      <w:r w:rsidRPr="00362165">
        <w:rPr>
          <w:rFonts w:eastAsia="Calibri"/>
          <w:color w:val="000000"/>
          <w:sz w:val="24"/>
          <w:szCs w:val="24"/>
          <w:lang w:eastAsia="en-US"/>
        </w:rPr>
        <w:tab/>
        <w:t>участнику, подавшему заявку после окончания срока подачи заявок,</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w:t>
      </w:r>
      <w:r w:rsidRPr="00362165">
        <w:rPr>
          <w:rFonts w:eastAsia="Calibri"/>
          <w:color w:val="000000"/>
          <w:sz w:val="24"/>
          <w:szCs w:val="24"/>
          <w:lang w:eastAsia="en-US"/>
        </w:rPr>
        <w:tab/>
        <w:t>участнику, не допущенному к участию в процедуре закупки.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4)</w:t>
      </w:r>
      <w:r w:rsidRPr="00362165">
        <w:rPr>
          <w:rFonts w:eastAsia="Calibri"/>
          <w:color w:val="000000"/>
          <w:sz w:val="24"/>
          <w:szCs w:val="24"/>
          <w:lang w:eastAsia="en-US"/>
        </w:rPr>
        <w:tab/>
        <w:t>подписания протокола по итогам процедуры закупки: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w:t>
      </w:r>
      <w:r w:rsidRPr="00362165">
        <w:rPr>
          <w:rFonts w:eastAsia="Calibri"/>
          <w:color w:val="000000"/>
          <w:sz w:val="24"/>
          <w:szCs w:val="24"/>
          <w:lang w:eastAsia="en-US"/>
        </w:rPr>
        <w:tab/>
        <w:t>участнику, допущенному к участию в процедуре закупки, но не представившему ценовых или иных предложений в ходе процедуры закупки,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w:t>
      </w:r>
      <w:r w:rsidRPr="00362165">
        <w:rPr>
          <w:rFonts w:eastAsia="Calibri"/>
          <w:color w:val="000000"/>
          <w:sz w:val="24"/>
          <w:szCs w:val="24"/>
          <w:lang w:eastAsia="en-US"/>
        </w:rPr>
        <w:tab/>
        <w:t>участнику, не признанному победителем процедуры закупки, за исключением участника, сделавшего предпоследнее ценовое предложение (в случае проведения аукциона или запроса котировок) либо участника, заявке которого был присвоен второй номер (в случае проведения конкурса или запроса предложений);</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5)</w:t>
      </w:r>
      <w:r w:rsidRPr="00362165">
        <w:rPr>
          <w:rFonts w:eastAsia="Calibri"/>
          <w:color w:val="000000"/>
          <w:sz w:val="24"/>
          <w:szCs w:val="24"/>
          <w:lang w:eastAsia="en-US"/>
        </w:rPr>
        <w:tab/>
        <w:t>заключения договора - участнику, сделавшему предпоследнее ценовое предложение (в случае проведения аукциона или запроса котировок) либо участнику, заявке которого был присвоен второй номер (в случае проведения конкурса или запроса предложений);</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6)</w:t>
      </w:r>
      <w:r w:rsidRPr="00362165">
        <w:rPr>
          <w:rFonts w:eastAsia="Calibri"/>
          <w:color w:val="000000"/>
          <w:sz w:val="24"/>
          <w:szCs w:val="24"/>
          <w:lang w:eastAsia="en-US"/>
        </w:rPr>
        <w:tab/>
        <w:t>заключения договора - победителю или единственному участнику процедуры закупки (в части средств, внесенных в качестве обеспечения заявки).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1.10.5. Обеспечение заявки представляется одновременно с заявкой. Срок действия обеспечения заявки должен быть равен или превышать срок действия самой заявки. Обеспечение исполнения договора представляется только победителем закупки (или участником, заявке которого присвоен второй номер, в случае уклонения победителя от заключения договора) до подписания договора. При этом:</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а)</w:t>
      </w:r>
      <w:r w:rsidRPr="00362165">
        <w:rPr>
          <w:rFonts w:eastAsia="Calibri"/>
          <w:color w:val="000000"/>
          <w:sz w:val="24"/>
          <w:szCs w:val="24"/>
          <w:lang w:eastAsia="en-US"/>
        </w:rPr>
        <w:tab/>
        <w:t>требования, касающиеся обеспечения заявки, должны быть одинаковыми для всех участников закупки, если иное не допускается порядком применения преференций, утвержденным Заказчиком;</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lastRenderedPageBreak/>
        <w:t>б)</w:t>
      </w:r>
      <w:r w:rsidRPr="00362165">
        <w:rPr>
          <w:rFonts w:eastAsia="Calibri"/>
          <w:color w:val="000000"/>
          <w:sz w:val="24"/>
          <w:szCs w:val="24"/>
          <w:lang w:eastAsia="en-US"/>
        </w:rPr>
        <w:tab/>
        <w:t>закупочная документация должна содержать требования, предъявляемые к способам, суммам и порядку представления обеспечения исполнения договора;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в)</w:t>
      </w:r>
      <w:r w:rsidRPr="00362165">
        <w:rPr>
          <w:rFonts w:eastAsia="Calibri"/>
          <w:color w:val="000000"/>
          <w:sz w:val="24"/>
          <w:szCs w:val="24"/>
          <w:lang w:eastAsia="en-US"/>
        </w:rPr>
        <w:tab/>
        <w:t>закупочная документация должна содержать описание порядка возвращения обеспечения заявок, а также обстоятельства, при которых участник закупки его утрачивает;</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г)</w:t>
      </w:r>
      <w:r w:rsidRPr="00362165">
        <w:rPr>
          <w:rFonts w:eastAsia="Calibri"/>
          <w:color w:val="000000"/>
          <w:sz w:val="24"/>
          <w:szCs w:val="24"/>
          <w:lang w:eastAsia="en-US"/>
        </w:rPr>
        <w:tab/>
        <w:t>условия возврата и утраты обеспечения исполнения обязательств по договору регулируются в проекте договора, являющегося неотъемлемой частью извещения и документации о закупке, или его существенных условиях, включаемых в состав закупочной документации.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1.10.6. Обязательства участника закупки, связанные с подачей заявки включают:</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а)</w:t>
      </w:r>
      <w:r w:rsidRPr="00362165">
        <w:rPr>
          <w:rFonts w:eastAsia="Calibri"/>
          <w:color w:val="000000"/>
          <w:sz w:val="24"/>
          <w:szCs w:val="24"/>
          <w:lang w:eastAsia="en-US"/>
        </w:rPr>
        <w:tab/>
        <w:t>обязательство заключить договор на условиях, указанных в извещении о закупке, документации о закупке, проекте договора, являющегося неотъемлемой частью закупочной документации и извещения о закупке, и заявке участника (в случае признания участника закупки победителем), а также обязательство предоставить Заказчику обеспечение исполнения договора, в случае если такая обязанность установлена условиями закупочной документации;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б)</w:t>
      </w:r>
      <w:r w:rsidRPr="00362165">
        <w:rPr>
          <w:rFonts w:eastAsia="Calibri"/>
          <w:color w:val="000000"/>
          <w:sz w:val="24"/>
          <w:szCs w:val="24"/>
          <w:lang w:eastAsia="en-US"/>
        </w:rPr>
        <w:tab/>
        <w:t>обязательство не изменять и (или) не отзывать заявку на участие после истечения срока окончания подачи заявок (за исключением случаев, если после окончания срока подачи заявок Заказчиком внесены изменения в извещение и (или) документацию о закупке в соответствии с настоящим Положением);</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в)</w:t>
      </w:r>
      <w:r w:rsidRPr="00362165">
        <w:rPr>
          <w:rFonts w:eastAsia="Calibri"/>
          <w:color w:val="000000"/>
          <w:sz w:val="24"/>
          <w:szCs w:val="24"/>
          <w:lang w:eastAsia="en-US"/>
        </w:rPr>
        <w:tab/>
        <w:t>обязательство не предоставлять в составе заявки заведомо ложные сведения, информацию, документы.</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1.10.7.  Возврат участнику конкурентной закупки обеспечения заявки на участие в закупке не производится в следующих случаях:</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 уклонение или отказ участника закупки от заключения договора;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 Банковская гарантия предоставляется в письменной форме, должна быть безотзывной и должна содержать:</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w:t>
      </w:r>
      <w:r w:rsidRPr="00362165">
        <w:rPr>
          <w:rFonts w:eastAsia="Calibri"/>
          <w:color w:val="000000"/>
          <w:sz w:val="24"/>
          <w:szCs w:val="24"/>
          <w:lang w:eastAsia="en-US"/>
        </w:rPr>
        <w:tab/>
        <w:t>дату выдачи банковской гарантии;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1.10.8.2.</w:t>
      </w:r>
      <w:r w:rsidRPr="00362165">
        <w:rPr>
          <w:rFonts w:eastAsia="Calibri"/>
          <w:color w:val="000000"/>
          <w:sz w:val="24"/>
          <w:szCs w:val="24"/>
          <w:lang w:eastAsia="en-US"/>
        </w:rPr>
        <w:tab/>
        <w:t>полное, сокращенное наименование принципала;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1.10.8.3.</w:t>
      </w:r>
      <w:r w:rsidRPr="00362165">
        <w:rPr>
          <w:rFonts w:eastAsia="Calibri"/>
          <w:color w:val="000000"/>
          <w:sz w:val="24"/>
          <w:szCs w:val="24"/>
          <w:lang w:eastAsia="en-US"/>
        </w:rPr>
        <w:tab/>
        <w:t>полное, сокращенное наименование бенефициара;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1.10.8.4.</w:t>
      </w:r>
      <w:r w:rsidRPr="00362165">
        <w:rPr>
          <w:rFonts w:eastAsia="Calibri"/>
          <w:color w:val="000000"/>
          <w:sz w:val="24"/>
          <w:szCs w:val="24"/>
          <w:lang w:eastAsia="en-US"/>
        </w:rPr>
        <w:tab/>
        <w:t>полное, сокращенное наименование гаранта;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1.10.8.5.</w:t>
      </w:r>
      <w:r w:rsidRPr="00362165">
        <w:rPr>
          <w:rFonts w:eastAsia="Calibri"/>
          <w:color w:val="000000"/>
          <w:sz w:val="24"/>
          <w:szCs w:val="24"/>
          <w:lang w:eastAsia="en-US"/>
        </w:rPr>
        <w:tab/>
        <w:t xml:space="preserve">обстоятельства, при наступлении которых должна быть выплачена сумма гарантии; </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1.10.8.6.</w:t>
      </w:r>
      <w:r w:rsidRPr="00362165">
        <w:rPr>
          <w:rFonts w:eastAsia="Calibri"/>
          <w:color w:val="000000"/>
          <w:sz w:val="24"/>
          <w:szCs w:val="24"/>
          <w:lang w:eastAsia="en-US"/>
        </w:rPr>
        <w:tab/>
        <w:t>денежную сумму банковской гарантии, подлежащую уплате гарантом Заказчику в случае неисполнения/ненадлежащего исполнения обязательств принципалом в соответствии с условиями договора и/или порядок её определения;</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1.10.8.7.</w:t>
      </w:r>
      <w:r w:rsidRPr="00362165">
        <w:rPr>
          <w:rFonts w:eastAsia="Calibri"/>
          <w:color w:val="000000"/>
          <w:sz w:val="24"/>
          <w:szCs w:val="24"/>
          <w:lang w:eastAsia="en-US"/>
        </w:rPr>
        <w:tab/>
        <w:t>обязательства принципала, надлежащее исполнение которых обеспечивается банковской гарантией;</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1.10.8.8.</w:t>
      </w:r>
      <w:r w:rsidRPr="00362165">
        <w:rPr>
          <w:rFonts w:eastAsia="Calibri"/>
          <w:color w:val="000000"/>
          <w:sz w:val="24"/>
          <w:szCs w:val="24"/>
          <w:lang w:eastAsia="en-US"/>
        </w:rPr>
        <w:tab/>
        <w:t>в случае неисполнения требования об уплате по гарантии в установленный срок обязанность гаранта уплатить Заказчику неустойку в размере 0,1 (ноль целых одна десятая) процента от денежной суммы, подлежащей уплате, за каждый календарный день просрочки;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1.10.8.9.</w:t>
      </w:r>
      <w:r w:rsidRPr="00362165">
        <w:rPr>
          <w:rFonts w:eastAsia="Calibri"/>
          <w:color w:val="000000"/>
          <w:sz w:val="24"/>
          <w:szCs w:val="24"/>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1.10.8.10.</w:t>
      </w:r>
      <w:r w:rsidRPr="00362165">
        <w:rPr>
          <w:rFonts w:eastAsia="Calibri"/>
          <w:color w:val="000000"/>
          <w:sz w:val="24"/>
          <w:szCs w:val="24"/>
          <w:lang w:eastAsia="en-US"/>
        </w:rPr>
        <w:tab/>
        <w:t xml:space="preserve"> срок действия банковской гарантии, должен быть не менее срока исполнения основного обязательства по договору поставщиком (подрядчиком, исполнителем). Банковская гарантия </w:t>
      </w:r>
      <w:r w:rsidRPr="00362165">
        <w:rPr>
          <w:rFonts w:eastAsia="Calibri"/>
          <w:color w:val="000000"/>
          <w:sz w:val="24"/>
          <w:szCs w:val="24"/>
          <w:lang w:eastAsia="en-US"/>
        </w:rPr>
        <w:lastRenderedPageBreak/>
        <w:t>также должна содержать в себе условие, согласно которому можно однозначно определить, с какого момента гарантия вступает в силу;</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1.10.8.11.</w:t>
      </w:r>
      <w:r w:rsidRPr="00362165">
        <w:rPr>
          <w:rFonts w:eastAsia="Calibri"/>
          <w:color w:val="000000"/>
          <w:sz w:val="24"/>
          <w:szCs w:val="24"/>
          <w:lang w:eastAsia="en-US"/>
        </w:rPr>
        <w:tab/>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1.10.8.12.</w:t>
      </w:r>
      <w:r w:rsidRPr="00362165">
        <w:rPr>
          <w:rFonts w:eastAsia="Calibri"/>
          <w:color w:val="000000"/>
          <w:sz w:val="24"/>
          <w:szCs w:val="24"/>
          <w:lang w:eastAsia="en-US"/>
        </w:rPr>
        <w:tab/>
        <w:t xml:space="preserve"> условие, согласно которому для исполнения гарантом обязательств по гарантии Заказчик обязан предоставить гаранту до срока окончания действия гарантии в письменной форме требование об уплате денежной суммы по гарантии, подписанное уполномоченными должностными лицами Заказчика, с указанием обстоятельств, наступление которых влечет выплату по банковской гарантии, с приложением надлежащим образом оформленных следующих документов (копии документов должны быть заверены подписью руководителя или уполномоченного лица Заказчика с проставлением даты и оттиска печати Заказчика): </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1.10.8.12.1.</w:t>
      </w:r>
      <w:r w:rsidRPr="00362165">
        <w:rPr>
          <w:rFonts w:eastAsia="Calibri"/>
          <w:color w:val="000000"/>
          <w:sz w:val="24"/>
          <w:szCs w:val="24"/>
          <w:lang w:eastAsia="en-US"/>
        </w:rPr>
        <w:tab/>
        <w:t>копии документов, подтверждающих полномочия лица, подписавшего требование по банковской гарантии (решение об избрании, приказ о назначении, доверенность);</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1.10.8.12.2.</w:t>
      </w:r>
      <w:r w:rsidRPr="00362165">
        <w:rPr>
          <w:rFonts w:eastAsia="Calibri"/>
          <w:color w:val="000000"/>
          <w:sz w:val="24"/>
          <w:szCs w:val="24"/>
          <w:lang w:eastAsia="en-US"/>
        </w:rPr>
        <w:tab/>
        <w:t>копия договора с принципалом по основному обязательству;</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1.10.8.12.3.</w:t>
      </w:r>
      <w:r w:rsidRPr="00362165">
        <w:rPr>
          <w:rFonts w:eastAsia="Calibri"/>
          <w:color w:val="000000"/>
          <w:sz w:val="24"/>
          <w:szCs w:val="24"/>
          <w:lang w:eastAsia="en-US"/>
        </w:rPr>
        <w:tab/>
        <w:t>расчет суммы, включаемой в требование по банковской гарантии;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1.10.8.12.4.</w:t>
      </w:r>
      <w:r w:rsidRPr="00362165">
        <w:rPr>
          <w:rFonts w:eastAsia="Calibri"/>
          <w:color w:val="000000"/>
          <w:sz w:val="24"/>
          <w:szCs w:val="24"/>
          <w:lang w:eastAsia="en-US"/>
        </w:rPr>
        <w:tab/>
        <w:t>платежное поручение, подтверждающее перечисление бенефициаром аванса принципалу, с отметкой банка бенефициара (Заказчика)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1.10.8.13.</w:t>
      </w:r>
      <w:r w:rsidRPr="00362165">
        <w:rPr>
          <w:rFonts w:eastAsia="Calibri"/>
          <w:color w:val="000000"/>
          <w:sz w:val="24"/>
          <w:szCs w:val="24"/>
          <w:lang w:eastAsia="en-US"/>
        </w:rPr>
        <w:tab/>
        <w:t xml:space="preserve">условие, согласно которому гарант обязуется в течение 5 (пяти) рабочих дней со дня, следующего за днем получения письменного требования Заказчика рассмотреть требование последнего и приложенные к нему документы, либо удовлетворить требование, произведя соответствующий платеж, либо направить бенефициару (Заказчику) мотивированный и обоснованный на нормах права отказ. Гарант проверяет соответствие требования бенефициара условиям гарантии, а также оценивает по внешним признакам приложенные к нему документы; </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1.10.8.14.</w:t>
      </w:r>
      <w:r w:rsidRPr="00362165">
        <w:rPr>
          <w:rFonts w:eastAsia="Calibri"/>
          <w:color w:val="000000"/>
          <w:sz w:val="24"/>
          <w:szCs w:val="24"/>
          <w:lang w:eastAsia="en-US"/>
        </w:rPr>
        <w:tab/>
        <w:t xml:space="preserve">условие, согласно которому гарант дает свое согласие на то, что изменения и дополнения, вносимые в документацию о конкурентной закупке и договор по основному обязательству, не освобождают гаранта от обязательств перед бенефициаром (Заказчиком) по соответствующей гарантии;   </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1.10.8.15.</w:t>
      </w:r>
      <w:r w:rsidRPr="00362165">
        <w:rPr>
          <w:rFonts w:eastAsia="Calibri"/>
          <w:color w:val="000000"/>
          <w:sz w:val="24"/>
          <w:szCs w:val="24"/>
          <w:lang w:eastAsia="en-US"/>
        </w:rPr>
        <w:tab/>
        <w:t>условие, согласно которому гарант не вправе предъявлять бенефициару к зачету требование, уступленное гаранту принципалом;</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1.10.8.16.</w:t>
      </w:r>
      <w:r w:rsidRPr="00362165">
        <w:rPr>
          <w:rFonts w:eastAsia="Calibri"/>
          <w:color w:val="000000"/>
          <w:sz w:val="24"/>
          <w:szCs w:val="24"/>
          <w:lang w:eastAsia="en-US"/>
        </w:rPr>
        <w:tab/>
        <w:t>условие, согласно которому гарантия не может быть изменена гарантом;</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1.10.8.17.</w:t>
      </w:r>
      <w:r w:rsidRPr="00362165">
        <w:rPr>
          <w:rFonts w:eastAsia="Calibri"/>
          <w:color w:val="000000"/>
          <w:sz w:val="24"/>
          <w:szCs w:val="24"/>
          <w:lang w:eastAsia="en-US"/>
        </w:rPr>
        <w:tab/>
        <w:t>условие, согласно которому, во всем остальном, что не урегулировано гарантией, стороны руководствуются положениями действующего законодательства Российской Федерации.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 xml:space="preserve">1.10.9.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1.10.10. В документации о закупке должно содержаться условие о том, что в случае отзыва лицензии у банка, выдавшего банковскую гарантию, принципал обязан в срок не превышающий 14 (четырнадцати) дней, с даты отзыва лицензии у банка, предоставить Заказчику новое, аналогичное предоставленному ранее, обеспечение соответствующего обязательства, а также указание на то, что неисполнение данного условия контрагентом является существенным нарушением условий договора.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1.10.11. Основанием для отказа в принятии банковской гарантии Заказчиком может являться несоответствие банковской гарантии условиям, указанным в пунктах 1.10.8. – 1.10.9. настоящей документации.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lastRenderedPageBreak/>
        <w:t>1.10.12. В документации о закупке и в проекте договора должно быть установлено, что Заказчик в обеспечение исполнения договора принимает только банковские гарантии, выданные банками, включенными в предусмотренный пунктом 3 статьи 74.1. Налогового кодекса Российской Федерации перечень банков, отвечающих установленным требованиям для принятия гарантий в целях налогообложения.</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1.10.13. Если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Заказчик имеет право в документации о закупке установить условие, что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1.10.14. Расходы на безотзывную банковскую гарантию, представленную в качестве обеспечения заявки и/или в качестве обеспечения исполнения договора, Заказчиком не возмещаются.</w:t>
      </w:r>
    </w:p>
    <w:p w:rsidR="00432D8F" w:rsidRPr="00432D8F" w:rsidRDefault="00432D8F" w:rsidP="00432D8F">
      <w:pPr>
        <w:ind w:firstLine="0"/>
        <w:rPr>
          <w:sz w:val="24"/>
          <w:szCs w:val="24"/>
        </w:rPr>
      </w:pPr>
    </w:p>
    <w:p w:rsidR="00B161CC" w:rsidRPr="00B161CC" w:rsidRDefault="00B161CC" w:rsidP="00B161CC">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B161CC">
        <w:rPr>
          <w:b/>
          <w:bCs/>
          <w:sz w:val="24"/>
          <w:szCs w:val="24"/>
          <w:lang w:eastAsia="ru-RU"/>
        </w:rPr>
        <w:t>1.11 Критерии оценки заявок на участие в процедуре конкурентной закупки</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1.11.1.</w:t>
      </w:r>
      <w:r w:rsidRPr="00B161CC">
        <w:rPr>
          <w:rFonts w:ascii="Proxima Nova ExCn Rg" w:eastAsia="Calibri" w:hAnsi="Proxima Nova ExCn Rg"/>
          <w:sz w:val="24"/>
          <w:szCs w:val="24"/>
          <w:lang w:eastAsia="en-US"/>
        </w:rPr>
        <w:t xml:space="preserve"> </w:t>
      </w:r>
      <w:r w:rsidRPr="00B161CC">
        <w:rPr>
          <w:rFonts w:eastAsia="Calibri"/>
          <w:color w:val="000000"/>
          <w:sz w:val="24"/>
          <w:szCs w:val="24"/>
          <w:lang w:eastAsia="en-US"/>
        </w:rPr>
        <w:t>Для определения лучших условий исполнения договора, предложенных в заявках на участие в конкурсе или запросе предложений, Закупочная комиссия должна оценивать и сопоставлять такие заявки по критериям, указанным в конкурсной документации, документации запроса предложений.</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 Критериями оценки заявок на участие в конкурсе, запросе предложений могут быть:</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1.11.2.1. цена договора (цена лота), либо цена единицы товара, работ, услуг, либо размер скидки (снижения) от рассчитанной по какой-либо методике цены работ/услуг или от устанавливаемых начальных (максимальных) единичных расценок на товары, выполнение работ/оказание услуг;</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1.11.2.2. срок (периоды) поставки товаров, выполнения работ, оказания услуг;</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1.11.2.3. условия оплаты товаров, работ, услуг;</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1.11.2.4. функциональные характеристики (потребительские свойства) или качественные характеристики товаров, работ, услуг;</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1.11.2.5. качество технического предложения участника процедуры закупки при закупке работ, услуг, качество и структура проекта отчета об оказанной услуге;</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1.11.2.6. квалификация и опыт участника процедуры закупки на выполнение работ, оказание услуг, в том числе следующие подкритерии:</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w:t>
      </w:r>
      <w:r w:rsidRPr="00B161CC">
        <w:rPr>
          <w:rFonts w:eastAsia="Calibri"/>
          <w:color w:val="000000"/>
          <w:sz w:val="24"/>
          <w:szCs w:val="24"/>
          <w:lang w:eastAsia="en-US"/>
        </w:rPr>
        <w:tab/>
        <w:t>обеспеченность материально-техническими ресурсами и иными ресурсами, необходимыми для поставки товаров, выполнения работ, оказания услуг;</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 обеспеченность кадровыми ресурсами;</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1.11.2.7. срок предоставления гарантии качества товаров, работ, услуг (в том числе наличие и (или) срок гарантийного обслуживания / послегарантийного сервисного обслуживания).</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 xml:space="preserve">1.11.3. Допускается использование иных, кроме предусмотренных пунктом 1.11.2. настоящей документации, критериев оценки заявок на участие в конкурсе, запросе предложений, не ограничивающих (исключающих) конкуренцию. </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1.11.4. Заказчиком в документации должны быть установлены не менее двух критериев оценки, а критерий, указанный в подпункте 1.11.2.1. настоящей документации, является обязательным критерием во всех случаях.</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1.11.5. По критериям, указанным в пунктах 1.11.2.4. – 1.11.2.6. настоящего раздела, в документации о закупке должны устанавливаться измеряемые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 Общая значимость (сумма удельных весов) всех критериев оценки должна составлять 100% (сто процентов). Общая значимость (сумма удельных весов) всех подкритериев одного критерия оценки должна составлять 100% (сто процентов).</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lastRenderedPageBreak/>
        <w:t>1.11.6. Порядок оценки заявок на участие в конкурсе, запросе предложений по критериям, указанным в настоящем разделе, разрабатывается Заказчиком и включается в документацию о соответствующей закупке.</w:t>
      </w:r>
    </w:p>
    <w:p w:rsidR="00B161CC" w:rsidRPr="00E0484D" w:rsidRDefault="00B161CC" w:rsidP="00B161CC">
      <w:pPr>
        <w:suppressAutoHyphens w:val="0"/>
        <w:spacing w:line="276" w:lineRule="auto"/>
        <w:ind w:firstLine="709"/>
        <w:contextualSpacing/>
        <w:rPr>
          <w:rFonts w:eastAsia="Calibri"/>
          <w:color w:val="000000" w:themeColor="text1"/>
          <w:sz w:val="24"/>
          <w:szCs w:val="24"/>
          <w:lang w:eastAsia="en-US"/>
        </w:rPr>
      </w:pPr>
      <w:r w:rsidRPr="00B161CC">
        <w:rPr>
          <w:rFonts w:eastAsia="Calibri"/>
          <w:color w:val="000000"/>
          <w:sz w:val="24"/>
          <w:szCs w:val="24"/>
          <w:lang w:eastAsia="en-US"/>
        </w:rPr>
        <w:t xml:space="preserve">1.11.7. Не допускается осуществлять оценку и сопоставление заявок на участие в закупке по </w:t>
      </w:r>
      <w:r w:rsidRPr="00E0484D">
        <w:rPr>
          <w:rFonts w:eastAsia="Calibri"/>
          <w:color w:val="000000" w:themeColor="text1"/>
          <w:sz w:val="24"/>
          <w:szCs w:val="24"/>
          <w:lang w:eastAsia="en-US"/>
        </w:rPr>
        <w:t>критериям и в порядке, которые не указаны в документации о закупке.</w:t>
      </w:r>
    </w:p>
    <w:p w:rsidR="00B161CC" w:rsidRPr="00E0484D" w:rsidRDefault="00B161CC" w:rsidP="00B161CC">
      <w:pPr>
        <w:suppressAutoHyphens w:val="0"/>
        <w:spacing w:line="276" w:lineRule="auto"/>
        <w:ind w:firstLine="709"/>
        <w:contextualSpacing/>
        <w:rPr>
          <w:rFonts w:eastAsia="Calibri"/>
          <w:color w:val="000000" w:themeColor="text1"/>
          <w:sz w:val="24"/>
          <w:szCs w:val="24"/>
          <w:lang w:eastAsia="en-US"/>
        </w:rPr>
      </w:pPr>
      <w:r w:rsidRPr="00E0484D">
        <w:rPr>
          <w:rFonts w:eastAsia="Calibri"/>
          <w:color w:val="000000" w:themeColor="text1"/>
          <w:sz w:val="24"/>
          <w:szCs w:val="24"/>
          <w:lang w:eastAsia="en-US"/>
        </w:rPr>
        <w:t>1.11.8. При участии в процедуре закупки физических лиц, а также организаций, применяющих упрощенную систему налогообложения или освобожденных от исполнения обязанностей налогоплательщика по НДС, и в случае указания ими в заявке предлагаемой цены договора без НДС, – сопоставление цен заявок таких участников должно осуществляться с представленными ценами остальных участников, уменьшенными на величину НДС. Информация об этом должна содержаться в документации о закупке.</w:t>
      </w:r>
    </w:p>
    <w:p w:rsidR="00432D8F" w:rsidRDefault="00432D8F" w:rsidP="00432D8F">
      <w:pPr>
        <w:spacing w:line="100" w:lineRule="atLeast"/>
        <w:ind w:firstLine="0"/>
        <w:rPr>
          <w:b/>
          <w:sz w:val="24"/>
          <w:szCs w:val="24"/>
        </w:rPr>
      </w:pPr>
    </w:p>
    <w:p w:rsidR="00E50CB9" w:rsidRPr="00650864" w:rsidRDefault="00650864" w:rsidP="00650864">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650864">
        <w:rPr>
          <w:b/>
          <w:bCs/>
          <w:sz w:val="24"/>
          <w:szCs w:val="24"/>
          <w:lang w:eastAsia="ru-RU"/>
        </w:rPr>
        <w:t xml:space="preserve">1.12. </w:t>
      </w:r>
      <w:r w:rsidR="00E50CB9" w:rsidRPr="00650864">
        <w:rPr>
          <w:b/>
          <w:bCs/>
          <w:sz w:val="24"/>
          <w:szCs w:val="24"/>
          <w:lang w:eastAsia="ru-RU"/>
        </w:rPr>
        <w:t>Заявка на участие в процедуре конкурентной закупки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color w:val="000000"/>
          <w:sz w:val="24"/>
          <w:szCs w:val="24"/>
          <w:lang w:eastAsia="en-US"/>
        </w:rPr>
        <w:t>1.12.1.</w:t>
      </w:r>
      <w:r w:rsidRPr="00650864">
        <w:rPr>
          <w:rFonts w:eastAsia="Calibri"/>
          <w:sz w:val="24"/>
          <w:szCs w:val="24"/>
          <w:lang w:eastAsia="en-US"/>
        </w:rPr>
        <w:t xml:space="preserve"> Документация о конкурентной закупке должна содержать требования к наличию в заявках на участие в процедуре закупки следующих документов и сведений:</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1.12.1.1. сведения и документы об участнике процедуры закупки, подавшем такую заявку:</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или коллективных участников), фамилия, имя, отчество, паспортные данные, сведения о месте жительства (для физического лица или коллективных участников), номер контактного телефона;</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б) полученную не ранее чем за месяц до дня размещения на сайте Заказчика и в единой информационной системе извещения о проведении процедуры закупки заверенную участником копию выписки из единого государственного реестра юридических лиц, полученную не ранее чем за месяц до дня размещения на сайте Заказчика и в ЕИС извещения о проведении процедуры закупки, заверенную участником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два месяца до дня размещения на сайте Заказчика и в ЕИС извещения о проведении процедуры закупки;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удостоверенную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xml:space="preserve">г) документы/декларации, подтверждающие соответствие участника процедуры закупки требованиям документации о закупке, установленным в соответствии с разделом 2.2.1. Положения. </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д) заверенные участником процедуры конкурентной закупки копии документов:</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копия устава в действующей редакции (для юридических лиц), копия паспорта (для физических лиц);</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lastRenderedPageBreak/>
        <w:t>- копия свидетельства о регистрации Участника процедуры закупки в качестве индивидуального предпринимателя или копия свидетельства о регистрации Участника процедуры закупки в качестве юридического лица, подтверждающего регистрацию Участника процедуры закупки на территории Российской Федерации (для юридических лиц, зарегистрированных до 1 июля 2002 года дополнительно представляют копию свидетельства о внесении записи в Единый государственный реестр юридических лиц);</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Участники процедуры закупки, являющиеся нерезидентами, не аккредитованными на территории Российской Федерации представляют копию свидетельства о регистрации (</w:t>
      </w:r>
      <w:proofErr w:type="spellStart"/>
      <w:r w:rsidRPr="00650864">
        <w:rPr>
          <w:rFonts w:eastAsia="Calibri"/>
          <w:sz w:val="24"/>
          <w:szCs w:val="24"/>
          <w:lang w:eastAsia="en-US"/>
        </w:rPr>
        <w:t>Certificate</w:t>
      </w:r>
      <w:proofErr w:type="spellEnd"/>
      <w:r w:rsidRPr="00650864">
        <w:rPr>
          <w:rFonts w:eastAsia="Calibri"/>
          <w:sz w:val="24"/>
          <w:szCs w:val="24"/>
          <w:lang w:eastAsia="en-US"/>
        </w:rPr>
        <w:t xml:space="preserve"> </w:t>
      </w:r>
      <w:proofErr w:type="spellStart"/>
      <w:r w:rsidRPr="00650864">
        <w:rPr>
          <w:rFonts w:eastAsia="Calibri"/>
          <w:sz w:val="24"/>
          <w:szCs w:val="24"/>
          <w:lang w:eastAsia="en-US"/>
        </w:rPr>
        <w:t>of</w:t>
      </w:r>
      <w:proofErr w:type="spellEnd"/>
      <w:r w:rsidRPr="00650864">
        <w:rPr>
          <w:rFonts w:eastAsia="Calibri"/>
          <w:sz w:val="24"/>
          <w:szCs w:val="24"/>
          <w:lang w:eastAsia="en-US"/>
        </w:rPr>
        <w:t xml:space="preserve"> </w:t>
      </w:r>
      <w:proofErr w:type="spellStart"/>
      <w:r w:rsidRPr="00650864">
        <w:rPr>
          <w:rFonts w:eastAsia="Calibri"/>
          <w:sz w:val="24"/>
          <w:szCs w:val="24"/>
          <w:lang w:eastAsia="en-US"/>
        </w:rPr>
        <w:t>Incorporation</w:t>
      </w:r>
      <w:proofErr w:type="spellEnd"/>
      <w:r w:rsidRPr="00650864">
        <w:rPr>
          <w:rFonts w:eastAsia="Calibri"/>
          <w:sz w:val="24"/>
          <w:szCs w:val="24"/>
          <w:lang w:eastAsia="en-US"/>
        </w:rPr>
        <w:t>), копию выписки из торгового (коммерческого) реестра страны регистрации, выданную не ранее чем за 3 месяца до дня размещения настоящего ИЗВЕЩЕНИЯ, копию устава и учредительного договора (</w:t>
      </w:r>
      <w:proofErr w:type="spellStart"/>
      <w:r w:rsidRPr="00650864">
        <w:rPr>
          <w:rFonts w:eastAsia="Calibri"/>
          <w:sz w:val="24"/>
          <w:szCs w:val="24"/>
          <w:lang w:eastAsia="en-US"/>
        </w:rPr>
        <w:t>Memorandum&amp;Articles</w:t>
      </w:r>
      <w:proofErr w:type="spellEnd"/>
      <w:r w:rsidRPr="00650864">
        <w:rPr>
          <w:rFonts w:eastAsia="Calibri"/>
          <w:sz w:val="24"/>
          <w:szCs w:val="24"/>
          <w:lang w:eastAsia="en-US"/>
        </w:rPr>
        <w:t xml:space="preserve"> </w:t>
      </w:r>
      <w:proofErr w:type="spellStart"/>
      <w:r w:rsidRPr="00650864">
        <w:rPr>
          <w:rFonts w:eastAsia="Calibri"/>
          <w:sz w:val="24"/>
          <w:szCs w:val="24"/>
          <w:lang w:eastAsia="en-US"/>
        </w:rPr>
        <w:t>of</w:t>
      </w:r>
      <w:proofErr w:type="spellEnd"/>
      <w:r w:rsidRPr="00650864">
        <w:rPr>
          <w:rFonts w:eastAsia="Calibri"/>
          <w:sz w:val="24"/>
          <w:szCs w:val="24"/>
          <w:lang w:eastAsia="en-US"/>
        </w:rPr>
        <w:t xml:space="preserve"> </w:t>
      </w:r>
      <w:proofErr w:type="spellStart"/>
      <w:r w:rsidRPr="00650864">
        <w:rPr>
          <w:rFonts w:eastAsia="Calibri"/>
          <w:sz w:val="24"/>
          <w:szCs w:val="24"/>
          <w:lang w:eastAsia="en-US"/>
        </w:rPr>
        <w:t>Association</w:t>
      </w:r>
      <w:proofErr w:type="spellEnd"/>
      <w:r w:rsidRPr="00650864">
        <w:rPr>
          <w:rFonts w:eastAsia="Calibri"/>
          <w:sz w:val="24"/>
          <w:szCs w:val="24"/>
          <w:lang w:eastAsia="en-US"/>
        </w:rPr>
        <w:t>);</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копия свидетельства о постановке на учет в налоговом органе по месту нахождения участника закупки;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xml:space="preserve">В случае если получение указанного решения до истечения срока подачи заявок на участие в процедуре закупки для участника процедуры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решение об одобрении или о совершении крупной сделки не будет получено до момента заключения договора, участник закупки будет признан уклонившимся от заключения договора в соответствии с разделом 4.8.2. Положения. </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ж) согласие участника процедуры закупки – физического лица на обработку персональных данных, подготовленное по форме, установленной в Приложении №2 к Положению.</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1.12.1.2. предложение о цене договора, либо о цене единицы товара, работы или услуги, либо размер скидки (снижения) от рассчитанной по какой-либо методике цены работ/услуг или от устанавливаемых начальных (максимальных) единичных расценок на товары, выполнение работ/оказание услуг. При наличии разночтений между суммой, указанной словами, и суммой, указанной цифрами, преимущество имеет сумма, указанная словами.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1.12.1.3.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1.12.1.4.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РФ установлены требования к таким товарам, работам, услугам;</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1.12.1.5. 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lastRenderedPageBreak/>
        <w:t>а) документы, подтверждающие внесение денежных средств в качестве обеспечения заявки на участие в процедуре закупки, в случае, если в документации о закупке содержится указание на требование обеспечения такой заявки (оригинал или заверенная участником копия платежного поручения, подтверждающее перечисление денежных средств в качестве обеспечения заявки на участие в процедуре закупки либо оригинал безотзывной банковской гарантии);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xml:space="preserve">б) копии документов, подтверждающих соответствие участника процедуры закупки требованиям, установленным законодательством </w:t>
      </w:r>
      <w:proofErr w:type="gramStart"/>
      <w:r w:rsidRPr="00650864">
        <w:rPr>
          <w:rFonts w:eastAsia="Calibri"/>
          <w:sz w:val="24"/>
          <w:szCs w:val="24"/>
          <w:lang w:eastAsia="en-US"/>
        </w:rPr>
        <w:t>РФ, в случае, если</w:t>
      </w:r>
      <w:proofErr w:type="gramEnd"/>
      <w:r w:rsidRPr="00650864">
        <w:rPr>
          <w:rFonts w:eastAsia="Calibri"/>
          <w:sz w:val="24"/>
          <w:szCs w:val="24"/>
          <w:lang w:eastAsia="en-US"/>
        </w:rPr>
        <w:t xml:space="preserve"> в соответствии с законодательством РФ установлены требования к лицам, осуществляющим поставки товаров, выполнение работ, оказание услуг, и такие товары, работы, услуги являются предметом процедуры закупки;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в) копии документов, подтверждающих обладание участником процедуры закупки исключительными/неисключительным правами на результаты интеллектуальной деятельности или на средство индивидуализации, если в связи с заключением договора Заказчик приобретает права на такие результаты;</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1.12.1.6.  сведения и документы, подтверждающие соответствие каждого предполагаемого соисполнителя (субподрядчика, субпоставщика) требованиям, установленным в документации о закупке, в случае если предполагаемый объем поставок, работ, оказываемых услуг, выполняемый участником процедуры закупки, составляет 90% (процентов) или менее 90% (процентов) от общей цены заявки участника.</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1.12.1.7.  в случае подачи заявки коллективным участником (если на стороне одного участника закупки выступает несколько лиц), заявка на участие в закупке должна также содержать:</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xml:space="preserve">а) соглашение лиц, участвующих на стороне одного участника закупки, содержащее сведения, установленные в пункте 2.2.3.1.3. Положения; </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xml:space="preserve">б) оригинал или заверенную участником копию доверенности на сотрудника лидера коллективного участника, подписавшего заявку на участие в процедуре закупки, на право подписи документов заявки и приема обязательств от имени коллективного участника, с приложением документов, подтверждающих полномочия лица, выдавшего доверенность (предоставляет каждое юридическое или физическое лицо, являющееся индивидуальным предпринимателем, выступающее на стороне одного участника закупки); </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xml:space="preserve">в) сведения и документы, подтверждающие соответствие всех участников объединения (членов коллективного участника) требованиям, установленным в документации о закупке в соответствии с разделом 2.2.3. Положения, если таковые требования были установлены. </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1.12.2. Заявка на участие в процедуре закупки может содержать эскиз, рисунок, чертеж, фотографию, иное изображение товара, образец (пробу) товара, являющегося предметом закупки, образец проекта отчета об оказании услуги.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xml:space="preserve">1.12.3. При подаче заявки на закупку на бумажном носителе все листы заявки на участие в процедуре закупки (все листы каждого тома заявки на участие в процедуре закупки)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удостоверенные копии)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процедуре закупки (каждый том заявки на участие в процедуре закупки) должна содержать опись входящих в её состав документов, быть скреплена печатью участника процедуры закупки (для юридических лиц) и подписана участником процедуры закупки или лицом, уполномоченным таким участником процедуры закупки. Документы в составе заявки должны быть представлены в виде оригиналов или в виде заверенных участником </w:t>
      </w:r>
      <w:proofErr w:type="gramStart"/>
      <w:r w:rsidRPr="00650864">
        <w:rPr>
          <w:rFonts w:eastAsia="Calibri"/>
          <w:sz w:val="24"/>
          <w:szCs w:val="24"/>
          <w:lang w:eastAsia="en-US"/>
        </w:rPr>
        <w:t>копий, в случае, если</w:t>
      </w:r>
      <w:proofErr w:type="gramEnd"/>
      <w:r w:rsidRPr="00650864">
        <w:rPr>
          <w:rFonts w:eastAsia="Calibri"/>
          <w:sz w:val="24"/>
          <w:szCs w:val="24"/>
          <w:lang w:eastAsia="en-US"/>
        </w:rPr>
        <w:t xml:space="preserve"> указание на это содержится в документации о закупке. 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w:t>
      </w:r>
      <w:r w:rsidRPr="00650864">
        <w:rPr>
          <w:rFonts w:eastAsia="Calibri"/>
          <w:sz w:val="24"/>
          <w:szCs w:val="24"/>
          <w:lang w:eastAsia="en-US"/>
        </w:rPr>
        <w:lastRenderedPageBreak/>
        <w:t>собственноручно заверенных (для физических лиц). Не допускается устанавливать иные требования к оформлению заявки на участие в процедуре закупки, за исключением предусмотренных настоящим разделом требований к оформлению заявки на участие в процедуре закупки. При этом ненадлежащее исполнение участником процедуры закупки требования о том, что все листы заявки на участие в процедуре закупки (тома заявки на участие в процедуре закупки) должны быть пронумерованы, не является основанием для отказа в допуске к участию в процедуре закупки.</w:t>
      </w:r>
    </w:p>
    <w:p w:rsidR="00E50CB9" w:rsidRPr="00650864" w:rsidRDefault="00E50CB9" w:rsidP="00650864">
      <w:pPr>
        <w:suppressAutoHyphens w:val="0"/>
        <w:spacing w:line="276" w:lineRule="auto"/>
        <w:ind w:firstLine="709"/>
        <w:contextualSpacing/>
        <w:rPr>
          <w:rFonts w:eastAsia="Calibri"/>
          <w:color w:val="000000"/>
          <w:sz w:val="24"/>
          <w:szCs w:val="24"/>
          <w:lang w:eastAsia="en-US"/>
        </w:rPr>
      </w:pPr>
      <w:r w:rsidRPr="00650864">
        <w:rPr>
          <w:rFonts w:eastAsia="Calibri"/>
          <w:sz w:val="24"/>
          <w:szCs w:val="24"/>
          <w:lang w:eastAsia="en-US"/>
        </w:rPr>
        <w:t>1.12.4.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конкурентной закупке,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B161CC" w:rsidRPr="00432D8F" w:rsidRDefault="00B161CC" w:rsidP="00432D8F">
      <w:pPr>
        <w:spacing w:line="100" w:lineRule="atLeast"/>
        <w:ind w:firstLine="0"/>
        <w:rPr>
          <w:b/>
          <w:sz w:val="24"/>
          <w:szCs w:val="24"/>
        </w:rPr>
      </w:pPr>
    </w:p>
    <w:p w:rsidR="00650864" w:rsidRPr="00650864" w:rsidRDefault="00650864" w:rsidP="00650864">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650864">
        <w:rPr>
          <w:b/>
          <w:bCs/>
          <w:sz w:val="24"/>
          <w:szCs w:val="24"/>
          <w:lang w:eastAsia="ru-RU"/>
        </w:rPr>
        <w:t>1.13 Признание конкурентных процедур закупки несостоявшимися</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1.13.1.</w:t>
      </w:r>
      <w:r w:rsidRPr="00650864">
        <w:rPr>
          <w:rFonts w:ascii="Proxima Nova ExCn Rg" w:eastAsia="Calibri" w:hAnsi="Proxima Nova ExCn Rg"/>
          <w:sz w:val="24"/>
          <w:szCs w:val="24"/>
          <w:lang w:eastAsia="en-US"/>
        </w:rPr>
        <w:t xml:space="preserve"> </w:t>
      </w:r>
      <w:r w:rsidRPr="00650864">
        <w:rPr>
          <w:rFonts w:eastAsia="Calibri"/>
          <w:color w:val="000000"/>
          <w:sz w:val="24"/>
          <w:szCs w:val="24"/>
          <w:lang w:eastAsia="en-US"/>
        </w:rPr>
        <w:t xml:space="preserve">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закупки, подавших заявки на участие в процедуре закупки, или в случае допуска к участию в процедуре закупки и признании участником процедуры закупки только одного участника процедуры закупки, подавшего заявку на участие в процедуре закупки – процедура закупки признается несостоявшейся. </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 xml:space="preserve">1.13.2. В случае если документацией о закупке предусмотрено два и более лота, процедура закупки признается несостоявшейся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процедуре закупки в отношении этого лота, или решение о допуске к участию в котором и признании участником процедуры закупки принято относительно только одного участника процедуры закупки, подавшего заявку на участие в процедуре закупки в отношении этого лота. </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1.13.3. В случае если по окончании срока подачи заявок на участие в процедуре закупки подана только одна заявка на участие в процедуре закупки или не подана ни одна заявка на участие в процедуре закупки, процедура закупки признается несостоявшейся.</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1.13.4. В случае признания процедуры закупки несостоявшейся – данная информация заносится в соответствующий протокол процедуры закупки.</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 xml:space="preserve">1.13.5. В случае если по окончании срока подачи заявок на участие в процедуре закупки подана только одна заявка на участие в процедуре закупки, конверт с указанной заявкой вскрывается (или открывается доступ к заявке в форме электронного документа), и указанная заявка рассматривается и оценивается в порядке, установленном Положением. В случае если указанная заявка соответствует требованиям и условиям, предусмотренным документацией о закупке, Заказчик в течение 4 (четырех) рабочих дней со дня рассмотрения заявки на участие в процедуре закупки вправе передать участнику процедуры закупки, подавшему единственную заявку на участие в процедуре закупки, проект договора, который составляется путем включения условий исполнения договора, предложенных таким участником в заявке на участие в процедуре закупки, в проект договора, прилагаемого к документации о закупке.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процедуре закупки и документацией о закупке, но цена такого договора не может превышать начальную (максимальную) цену договора, указанную в извещении о проведении процедуры закупки. Участник процедуры закупки, подавший указанную заявку, не вправе отказаться от заключения договора. </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 xml:space="preserve">1.13.6. В случае если только один участник процедуры закупки, подавший заявку на участие в процедуре закупки, допущен к участию в процедуре закупки и процедура закупки признана несостоявшейся, Заказчик вправе заключить с таким участником договор в порядке, определенном в пункте 4.8.1.8. Положения. </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lastRenderedPageBreak/>
        <w:t>1.13.7. Если процедура закупки признана несостоявшейся по причине отсутствия поданных заявок, или если процедура закупки признана несостоявшейся и договор не заключен с единственным участником процедуры закупки, подавшим заявку, или с единственным участником процедуры закупки, допущенным к участию в процедуре закупки, Заказчик вправе:</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w:t>
      </w:r>
      <w:r w:rsidRPr="00650864">
        <w:rPr>
          <w:rFonts w:eastAsia="Calibri"/>
          <w:color w:val="000000"/>
          <w:sz w:val="24"/>
          <w:szCs w:val="24"/>
          <w:lang w:eastAsia="en-US"/>
        </w:rPr>
        <w:tab/>
        <w:t>объявить о проведении повторной процедуры закупки;</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w:t>
      </w:r>
      <w:r w:rsidRPr="00650864">
        <w:rPr>
          <w:rFonts w:eastAsia="Calibri"/>
          <w:color w:val="000000"/>
          <w:sz w:val="24"/>
          <w:szCs w:val="24"/>
          <w:lang w:eastAsia="en-US"/>
        </w:rPr>
        <w:tab/>
        <w:t>провести закупку способом конкурентной либо неконкурентной процедуры, отличной от проводимой ранее, либо провести закупку у единственного поставщика (подрядчика, исполнителя).</w:t>
      </w:r>
    </w:p>
    <w:p w:rsid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1.13.8.В случае объявления о проведении повторной процедуры закупки Заказчик вправе изменить условия процедуры закупки, в том числе предмет и начальную (максимальную) цену договора.</w:t>
      </w:r>
    </w:p>
    <w:p w:rsidR="00400AD3" w:rsidRDefault="00400AD3" w:rsidP="00650864">
      <w:pPr>
        <w:suppressAutoHyphens w:val="0"/>
        <w:spacing w:line="276" w:lineRule="auto"/>
        <w:ind w:firstLine="709"/>
        <w:contextualSpacing/>
        <w:rPr>
          <w:rFonts w:eastAsia="Calibri"/>
          <w:sz w:val="24"/>
          <w:szCs w:val="24"/>
          <w:lang w:eastAsia="en-US"/>
        </w:rPr>
      </w:pPr>
    </w:p>
    <w:p w:rsidR="00400AD3" w:rsidRPr="00400AD3" w:rsidRDefault="00400AD3" w:rsidP="00400AD3">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400AD3">
        <w:rPr>
          <w:b/>
          <w:bCs/>
          <w:sz w:val="24"/>
          <w:szCs w:val="24"/>
          <w:lang w:eastAsia="ru-RU"/>
        </w:rPr>
        <w:t>1.14 Заключение и исполнение договора</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 Договор по итогам проведения процедуры закупки заключается в сроки и в порядке, установленном в закупочной документации. Договор по результатам конкурентной закупки должен быть заключен не ранее 10 (десяти) календарных дней, но не позднее 20 (двадцати) календарных дней со дня размещения на сайте Заказчика и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1.14.2. В случае если в состав документации о закупке входил проект договора, не допускается изменение существенных условий, зафиксированных в таком проекте, кроме случаев, указанных в п. 1.14.4. настоящей документации.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1.14.3. В случае если документацией о закупке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 вправе отказаться от согласования субпоставщиков (субподрядчиков, соисполнителей), информация о которых включена в реестр недобросовестных поставщиков, предусмотренный статьей 5  Закона о закупках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позднее чем в течение десяти календарных дней со дня внесения изменений в договор в ЕИС и на сайте Заказчика (по усмотрению Заказчика) размещается информация об изменении договора с указанием измененных условий. В случае уменьшения цены договора при закупке строительно-монтажных работ согласно смете, изменение цены договора оформляется дополнительными соглашениями, по которым производится расчет за выполненные работы.</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1.14.5. Договор заключается на условиях, указанных в поданной участником процедуры закупки, с которым заключается договор, заявке на участие в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процедуры закупки.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В случае если в документации о закупке предусмотрено право Заказчика заключить договор с несколькими участниками процедуры закупки, Заказчик заключает договоры на условиях, изложенных в заявках таких участников.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1.14.6. В случае если Заказчиком было установлено требование обеспечения исполнения договора, подписанный обеими сторонами договор вступает в действие или считается заключенным </w:t>
      </w:r>
      <w:r w:rsidRPr="00400AD3">
        <w:rPr>
          <w:rFonts w:eastAsia="Calibri"/>
          <w:color w:val="000000"/>
          <w:sz w:val="24"/>
          <w:szCs w:val="24"/>
          <w:lang w:eastAsia="en-US"/>
        </w:rPr>
        <w:lastRenderedPageBreak/>
        <w:t xml:space="preserve">только после предоставления участником процедуры закупки, с которым заключается договор, безотзывной банковской гарантии или внесением денежных средств на указанный Заказчиком счет, на котором учитываются операции со средствами, поступающими Заказчику, в размере обеспечения исполнения договора, указанном в документации о закупке. Способ обеспечения исполнения договора из перечисленных способов определяется участником процедуры закупки самостоятельно.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1.14.7. Заказчик вправе заключить договор с единственным участником процедуры закупки, заявка которого соответствует требованиям документации о закупке.</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1.14.8. В случае если процедура закупки признана несостоявшейся и только один участник процедуры закупки, подавший заявку на участие в процедуре закупки, признан участником процедуры закупки, Заказчик в течение 4 (четырех) рабочих дней со дня подписания итогового протокола закупки вправе передать единственному участнику процедуры закупки, признанному участником процедуры закупки, проект договора, который составляется путем включения условий исполнения договора, предложенных таким участником в заявке на участие в процедуре закупки, в проект договора, прилагаемый к документации о закупке. При этом договор заключается на условиях и по цене договора, которые предусмотрены заявкой на участие в процедуре закупки и документацией о закупке, но цена такого договора не может превышать начальную (максимальную) цену договора, указанную в извещении о проведении процедуры закупки.</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1.14.9. В случае расторжения договора в связи с неисполнением или ненадлежащим исполнением поставщиком своих обязательств по такому договору Заказчик вправе заключить договор с участником процедуры закупки, заявке которого присвоено следующее место после поставщика, с которым был заключен договор, с согласия такого участника процедуры закупки. Если до расторжения договора поставщиком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1.14.10.  Привлечение к исполнению договора, заключенного по результатам закупки, осуществляемой в соответствии с подпунктом «в» пункта 2.5.4. Положения, субподрядчиков (соисполнителей) из числа СМСП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СМСП.</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1.14.11.  По согласованию с Заказчиком поставщик (исполнитель, подрядчик) вправе осуществить замену субподрядчика (соисполнителя) – СМСП, с которым заключается либо ранее был заключен договор субподряда, на другого субподрядчика (соисполнителя) –  СМСП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1.14.12.  Заказчик должен направлять в Федеральное казначейство информацию и документы, касающиеся заключения, исполнения, изменения, расторжения договоров, в установленные сроки в соответствии с Правилами ведения реестра договоров, заключенных Заказчиками по результатам закупки, утвержденными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Внесение в реестр договоров информации и документов об исполнении договора осуществляется Заказчиком в следующем порядке: информация и документы об исполнении (оплате) договора размещаются в реестре договоров после исполнения (оплаты) всех обязательств, предусмотренных договором.</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lastRenderedPageBreak/>
        <w:t>1.14.13.  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предусмотренных законодательством РФ, в форме преобразования, слияния или присоединения.</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1.14.14. Заказчик вправе заключать рамочные договоры по результатам закупок, если предметом закупки являются однотипные товары, работы, услуги, потребность в которых возникает у Заказчика на постоянной/периодической/регулярной основе.</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1.14.15.  При заключении рамочного договора Заказчиком могут устанавливаться следующие рамки формирования существенных условий:</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твердая цена товара, работы, услуги; твердый объем товара, работ, услуг; фиксированные сроки поставки товара партиями, исполнения работ, оказания услуг (как правило, один календарный год);</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 - твердая цена первой партии товара, работы, услуги; нефиксированные партии товара по заявкам Заказчика, переменные объемы работ, выполнение услуг по запросу Заказчика; фиксированный период поставки товаров, исполнения работ, оказания услуг (как правило, один календарный год).</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1.14.16. При непредставлении Заказчику участником конкурентной процедуры закупки, с которым заключается договор в срок, предусмотренный документацией о закупке, подписанного договора, решения об одобрении крупной сделки (если данное одобрение требуется, и оно не было представлено в составе заявки участника процедуры закупки),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решением Закупочной комиссией уклонившимся от заключения договора. Решение Закупочной комиссии оформляется протоколом, который размещается в ЕИС и на сайте Заказчика не позднее чем через 3 (три) дня со дня подписания указанного протокола.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1.14.17. В случае если победитель процедуры закупки признан уклонившимся от заключения договора, Заказчик вправе обратиться в суд с иском о требовании понуждения победителя процедуры закупки заключить договор, а также о возмещении убытков, причиненных уклонением от заключения договора, и заключить договор с участником процедуры закупки, заявке на участие, в процедуре закупки которого присвоен второй номер.</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1.14.18. В случае уклонения участника процедуры закупки, занявшего следующее место в итоговой ранжире после победителя процедуры закупки,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1.14.19. В случае, если документацией о закупке было предусмотрено предоставление обеспечения заявки на участие в процедуре закупки, Заказчик удерживает такое обеспечение при наступлении обстоятельств, предусмотренных подпунктом 1.14.16 настоящей документации.</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1.14.20. Заказчик не вправе отказаться от заключения договора по результатам проведения процедур закупки, за исключением случаев, предусмотренных Положением и законодательством РФ.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1.14.21. 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относительного него следующих фактов:</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1.14.21.1. Проведения ликвидации участника закупки – юридического лица; приказом Банка России назначена временная администрация по управлению участником закупки и/или введен мораторий на удовлетворение требований кредиторов участника закупки; в отношении участника закупки арбитражным судом введена процедура наблюдения; в отношении участника закупки арбитражным судом принято решение о признании последнего несостоятельным (банкротом) и об открытии конкурсного производства;</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lastRenderedPageBreak/>
        <w:t>1.14.21.2.  Приостановление деятельности участника закупки в порядке, предусмотренном Кодексом РФ об административных правонарушениях;</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1.14.21.3.  Предоставления участником закупки заведомо ложных сведений, содержащихся в представленных им документах;</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1.14.21.4.  Нахождения имущества участника закупки под арестом, наложенным по решению суда;</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1.14.21.5.  Наличия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с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РФ о налогах и сборах) за прошедший календарный год;</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1.14.21.6. Внесения сведений об участнике закупки в реестр недобросовестных поставщиков;</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1.14.21.7. Непредставление обеспечения исполнения договора или договора, подписанного участником закупки, с которым заключается договор, в редакции Заказчика и в срок, определенный документацией о закупке.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1.14.22. Допускается отказ от заключения договора по соглашению сторон в связи с наступлением обстоятельств непреодолимой силы, а также в случае изменения потребностей Заказчика.</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1.14.23.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1.14.24. Договор может быть расторгнут Заказчиком в одностороннем порядке в случаях, предусмотренных ГК РФ и/или договором.</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1.14.25.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процедуры закупки.</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1.14.26. В случае возникновения необходимости в процессе заключения и исполнения договора по соглашению сторон в договор могут вноситься изменения относительно количества, объема, цены закупаемых товаров, работ, услуг или сроков исполнения договора по сравнению с указанными в итоговом протоколе, составленном по результатам закупки, в порядке и по основаниям, предусмотренным законодательством РФ с учетом особенностей, установленных Положением и документацией о закупке. Изменения оформляются соответствующими дополнительными соглашениями к договору и, не позднее чем в течение десяти дней со дня внесения таких изменений в договор, в ЕИС размещается информация об изменении договора с указанием измененных условий.</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1.14.27. В связи с возникшей потребностью Заказчик вправе уменьшить предусмотренные договором количество товаров, объем работ или услуг в процессе исполнения договора. При этом стороны обязаны снизить цену договора на размер стоимости исключаемого количества товаров, объема работ или услуг.</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В связи с возникшей потребностью Заказчик вправе увеличить количество товаров, объем работ или услуг, предусмотренных или не предусмотренных договором, но связанных с товарами, работами услугами, предусмотренными договором, без проведения дополнительных процедур закупки. При увеличении количества товаров, объема работ или услуг цена договора не может увеличиться более чем на 10 (десять) процентов цены договора.</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1.14.28. В случае если в периоде проведения процедуры закупок или исполнения договора у победителя процедуры закупки меняется система налогообложения (с общей на упрощенную и </w:t>
      </w:r>
      <w:r w:rsidRPr="00400AD3">
        <w:rPr>
          <w:rFonts w:eastAsia="Calibri"/>
          <w:color w:val="000000"/>
          <w:sz w:val="24"/>
          <w:szCs w:val="24"/>
          <w:lang w:eastAsia="en-US"/>
        </w:rPr>
        <w:lastRenderedPageBreak/>
        <w:t>наоборот), или он получает (утрачивает) освобождение от исполнения обязанностей налогоплательщика по НДС, в договор вносятся изменения относительно цены договора с соответствующим её изменением (уменьшением или увеличением) на величину НДС.</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1.14.29. При исполнении договора по согласованию Заказчика с поставщиком (подрядчиком, исполнителем) допускается поставка товаров, используемых при выполнении работ или оказании услуг, качество, технические и функциональные характеристики (потребительские свойства), а также показатели цены которых являются улучшенными по сравнению с качеством и соответствующими техническими и функциональными характеристиками, указанными в договоре без увеличения его общей стоимости. Качество, технические и функциональные характеристики (потребительские свойства) поставляемых товаров, выполняемых работ или оказываемых услуг признаются улучшенными по сравнению с качеством и соответствующими техническими и функциональными характеристиками, указанными в договоре, только в случае наличия документального подтверждения третьего лица. В качестве документального подтверждения третьего лица Заказчиком могут быть рассмотрены:</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заключения лиц, оказывающих Заказчику услуги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реставрацией, капитальным ремонтом объектов капитального строительства, изготовлением оборудования соответствующими авторами, научному руководству при выполнении работ на объектах культурного наследия;</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заключение независимого эксперта/независимых экспертов в соответствующей области товаров, работ, услуг, оформленное в соответствии с Федеральным законом от 29.07.1998 № 135-ФЗ «Об оценочной деятельности в Российской Федерации».</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экспертное мнение специалиста в соответствующей области товаров, работ, услуг. Квалификация специалиста подтверждается документом об образовании и/или документом, свидетельствующем о наличии у специалиста такого опыта работы в сфере, связанной с закупаемыми товарами, работами, услугами, который позволяет профессионально оценивать качество, технические и функциональные характеристики (потребительские свойства) поставляемых товаров, выполняемых работ или оказываемых услуг. Мотивировочная часть экспертного мнения специалиста должна быть обоснованной и позволяющей объективно оценить правомерность вывода специалиста о том, что качество, технические и функциональные характеристики (потребительские свойства) поставляемых товаров, выполняемых работ или оказываемых услуг признаются улучшенными по сравнению с качеством и соответствующими техническими и функциональными характеристиками, указанными в договоре.</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1.14.30. При необходимости, в том числе в случае, если изменяются в соответствии с законодательством </w:t>
      </w:r>
      <w:proofErr w:type="gramStart"/>
      <w:r w:rsidRPr="00400AD3">
        <w:rPr>
          <w:rFonts w:eastAsia="Calibri"/>
          <w:color w:val="000000"/>
          <w:sz w:val="24"/>
          <w:szCs w:val="24"/>
          <w:lang w:eastAsia="en-US"/>
        </w:rPr>
        <w:t>РФ</w:t>
      </w:r>
      <w:proofErr w:type="gramEnd"/>
      <w:r w:rsidRPr="00400AD3">
        <w:rPr>
          <w:rFonts w:eastAsia="Calibri"/>
          <w:color w:val="000000"/>
          <w:sz w:val="24"/>
          <w:szCs w:val="24"/>
          <w:lang w:eastAsia="en-US"/>
        </w:rPr>
        <w:t xml:space="preserve"> регулируемые государством цены (тарифы), изменения условий договора относительно цены договора или сроков поставки товаров, выполнения работ/оказания услуг могут быть внесены в договор только по согласованию обеих сторон.</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1.14.31. Договор заключается на срок, указанный в условиях заключаемого договора в соответствии со сроком, установленным в извещении, документации о закупке, либо в предложении участника закупки, с которым заключается договор (в случае, если срок поставки товаров/выполнения работ/ оказания услуг являлся критерием оценки заявок).</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1.14.32. Срок действия заключенного договора может быть продлен путем подписания дополнительного соглашения сторон только в случаях:</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а) </w:t>
      </w:r>
      <w:proofErr w:type="gramStart"/>
      <w:r w:rsidRPr="00400AD3">
        <w:rPr>
          <w:rFonts w:eastAsia="Calibri"/>
          <w:color w:val="000000"/>
          <w:sz w:val="24"/>
          <w:szCs w:val="24"/>
          <w:lang w:eastAsia="en-US"/>
        </w:rPr>
        <w:t>возникновения необходимости увеличения</w:t>
      </w:r>
      <w:proofErr w:type="gramEnd"/>
      <w:r w:rsidRPr="00400AD3">
        <w:rPr>
          <w:rFonts w:eastAsia="Calibri"/>
          <w:color w:val="000000"/>
          <w:sz w:val="24"/>
          <w:szCs w:val="24"/>
          <w:lang w:eastAsia="en-US"/>
        </w:rPr>
        <w:t xml:space="preserve"> предусмотренного договором количества товаров, объема работ или услуг в соответствии с подпунктом 1.14.27 настоящей документации;</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б) нарушения поставщиком (исполнителем, подрядчиком) сроков поставки товаров, выполнения работ, оказания услуг, с применением Заказчиком установленных договором неустоек;</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в) при наступлении форс-мажорных обстоятельств (обстоятельств непреодолимой силы), в случаях, предусмотренных договором, но только на период срока их действия;</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lastRenderedPageBreak/>
        <w:t>г) нарушении срока поставки товаров/выполнения работ/оказания услуг по обстоятельствам, которые возникли в результате действий/бездействий Заказчика и/или третьих лиц.</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1.14.33. Пролонгация заключенных на определенный срок (период) договоров, действие которых истекает, на новый срок без применения установленных настоящим Положением процедур закупок не допускается, за исключением случаев, предусмотренных подпунктом 1.14.32. настоящей документации. Проекты договоров в составе документаций процедур закупок не должны содержать условий об их пролонгации на новый срок. Требование настоящего пункта не применяется к договорам: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поставки товаров, выполнения работ, оказания услуг, относящихся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оказания услуг, водоснабжения, водоотведения, канализации, теплоснабжения, газоснабжения (за исключением услуг по реализации сжиженного газа), местной и внутризоновой связи, подключение (присоединение) к сетям оператора местной и внутризоновой связи,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энергоснабжения или купли-продажи электрической энергии с поставщиком электрической энергии;</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аренды недвижимого и движимого имущества</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1.14.34. В договоре может содержаться условие о возможности приостановления срока его действия, при наступлении обстоятельств, предусмотренных в договоре.</w:t>
      </w: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Pr="00400AD3" w:rsidRDefault="00400AD3" w:rsidP="00D14FBB">
      <w:pPr>
        <w:keepNext/>
        <w:spacing w:line="276" w:lineRule="auto"/>
        <w:ind w:firstLine="0"/>
        <w:contextualSpacing/>
        <w:outlineLvl w:val="2"/>
        <w:rPr>
          <w:b/>
          <w:bCs/>
          <w:sz w:val="24"/>
          <w:szCs w:val="24"/>
          <w:lang w:eastAsia="ru-RU"/>
        </w:rPr>
      </w:pPr>
      <w:r w:rsidRPr="00400AD3">
        <w:rPr>
          <w:b/>
          <w:bCs/>
          <w:sz w:val="24"/>
          <w:szCs w:val="24"/>
          <w:lang w:eastAsia="ru-RU"/>
        </w:rPr>
        <w:lastRenderedPageBreak/>
        <w:t>2. ПОРЯДОК ПРОВЕДЕНИЯ ОТКРЫТОГО КОНКУРСА</w:t>
      </w:r>
    </w:p>
    <w:p w:rsidR="00400AD3" w:rsidRPr="00400AD3" w:rsidRDefault="00D14FBB" w:rsidP="00D14FBB">
      <w:pPr>
        <w:keepNext/>
        <w:suppressAutoHyphens w:val="0"/>
        <w:spacing w:line="276" w:lineRule="auto"/>
        <w:ind w:left="709" w:firstLine="0"/>
        <w:contextualSpacing/>
        <w:outlineLvl w:val="2"/>
        <w:rPr>
          <w:b/>
          <w:bCs/>
          <w:sz w:val="24"/>
          <w:szCs w:val="24"/>
          <w:lang w:eastAsia="ru-RU"/>
        </w:rPr>
      </w:pPr>
      <w:r>
        <w:rPr>
          <w:b/>
          <w:bCs/>
          <w:sz w:val="24"/>
          <w:szCs w:val="24"/>
          <w:lang w:eastAsia="ru-RU"/>
        </w:rPr>
        <w:t xml:space="preserve">2.1. </w:t>
      </w:r>
      <w:r w:rsidR="00400AD3" w:rsidRPr="00400AD3">
        <w:rPr>
          <w:b/>
          <w:bCs/>
          <w:sz w:val="24"/>
          <w:szCs w:val="24"/>
          <w:lang w:eastAsia="ru-RU"/>
        </w:rPr>
        <w:t>Извещение о размещении открытого конкурса</w:t>
      </w:r>
    </w:p>
    <w:p w:rsidR="00400AD3" w:rsidRPr="00400AD3" w:rsidRDefault="00D14FBB" w:rsidP="00D14FBB">
      <w:pPr>
        <w:suppressAutoHyphens w:val="0"/>
        <w:spacing w:line="276" w:lineRule="auto"/>
        <w:rPr>
          <w:sz w:val="24"/>
          <w:szCs w:val="24"/>
          <w:lang w:eastAsia="ru-RU"/>
        </w:rPr>
      </w:pPr>
      <w:r w:rsidRPr="00E0484D">
        <w:rPr>
          <w:sz w:val="24"/>
          <w:szCs w:val="24"/>
          <w:lang w:eastAsia="ru-RU"/>
        </w:rPr>
        <w:t xml:space="preserve">2.1.1 </w:t>
      </w:r>
      <w:r w:rsidR="00400AD3" w:rsidRPr="00E0484D">
        <w:rPr>
          <w:sz w:val="24"/>
          <w:szCs w:val="24"/>
          <w:lang w:eastAsia="ru-RU"/>
        </w:rPr>
        <w:t>Заказчик размещает в ЕИС извещение о проведении конкурса и документацию о закупке не менее чем за пятнадцать дней до даты окончания срока подачи заявок на участие в конкурсе. В извещении о проведении конкурса должны быть указаны сведения в соответствии с разделом 4.2. Положения и разделом 1.8. настоящей документации.</w:t>
      </w:r>
    </w:p>
    <w:p w:rsidR="00400AD3" w:rsidRPr="00400AD3" w:rsidRDefault="00D14FBB" w:rsidP="00D14FBB">
      <w:pPr>
        <w:suppressAutoHyphens w:val="0"/>
        <w:spacing w:line="276" w:lineRule="auto"/>
        <w:rPr>
          <w:sz w:val="24"/>
          <w:szCs w:val="24"/>
          <w:lang w:eastAsia="ru-RU"/>
        </w:rPr>
      </w:pPr>
      <w:r>
        <w:rPr>
          <w:sz w:val="24"/>
          <w:szCs w:val="24"/>
          <w:lang w:eastAsia="ru-RU"/>
        </w:rPr>
        <w:t xml:space="preserve">2.1.2. </w:t>
      </w:r>
      <w:r w:rsidR="00400AD3" w:rsidRPr="00400AD3">
        <w:rPr>
          <w:sz w:val="24"/>
          <w:szCs w:val="24"/>
          <w:lang w:eastAsia="ru-RU"/>
        </w:rPr>
        <w:t>Заказчик вправе принять решение о внесении изменений в извещение о проведении конкурса, документацию о проведении конкурса. Изменение предмета конкурса не допускается. Изменения, вносимые в извещение о проведении конкурса, документацию о проведении конкурса, размещаются Заказчиком на сайте Заказчика и в ЕИС, не позднее чем в течение трех календарных дней со дня принятия решения о внесении указанных изменений.</w:t>
      </w:r>
    </w:p>
    <w:p w:rsidR="00400AD3" w:rsidRPr="00400AD3" w:rsidRDefault="00D14FBB" w:rsidP="00D14FBB">
      <w:pPr>
        <w:suppressAutoHyphens w:val="0"/>
        <w:spacing w:line="276" w:lineRule="auto"/>
        <w:rPr>
          <w:sz w:val="24"/>
          <w:szCs w:val="24"/>
          <w:lang w:eastAsia="ru-RU"/>
        </w:rPr>
      </w:pPr>
      <w:r>
        <w:rPr>
          <w:sz w:val="24"/>
          <w:szCs w:val="24"/>
          <w:lang w:eastAsia="ru-RU"/>
        </w:rPr>
        <w:t xml:space="preserve">2.1.3. </w:t>
      </w:r>
      <w:r w:rsidR="00400AD3" w:rsidRPr="00400AD3">
        <w:rPr>
          <w:sz w:val="24"/>
          <w:szCs w:val="24"/>
          <w:lang w:eastAsia="ru-RU"/>
        </w:rPr>
        <w:t>В случае внесения изменений в извещение о проведении конкурса, документацию о проведении конкурса, срок подачи заявок на участие в таком конкурсе продлевается таким образом, чтобы с даты размещения на сайте Заказчика и в ЕИС указанных изменений до даты окончания срока подачи заявок на участие в таком конкурсе оставалось не менее половины срока подачи заявок на участие в конкурсе, установленного Положением, извещением и документацией о закупке.</w:t>
      </w:r>
    </w:p>
    <w:p w:rsidR="00400AD3" w:rsidRPr="00400AD3" w:rsidRDefault="00400AD3" w:rsidP="00D14FBB">
      <w:pPr>
        <w:suppressAutoHyphens w:val="0"/>
        <w:autoSpaceDE w:val="0"/>
        <w:autoSpaceDN w:val="0"/>
        <w:adjustRightInd w:val="0"/>
        <w:spacing w:line="276" w:lineRule="auto"/>
        <w:ind w:firstLine="720"/>
        <w:rPr>
          <w:rFonts w:eastAsia="Calibri"/>
          <w:sz w:val="24"/>
          <w:szCs w:val="24"/>
          <w:lang w:eastAsia="en-US"/>
        </w:rPr>
      </w:pPr>
      <w:r w:rsidRPr="00400AD3">
        <w:rPr>
          <w:sz w:val="24"/>
          <w:szCs w:val="24"/>
          <w:lang w:eastAsia="ru-RU"/>
        </w:rPr>
        <w:t>Заказчик, разместивший на сайте Заказчика и в ЕИС извещение о проведении конкурса, вправе отказаться от его проведения (целиком, либо от закупки по одному и более лотов) в любое время до даты и времени окончания срока подачи заявок на участие в конкурсе. Решение об отказе от проведения конкурса размещается Заказчиком на сайте Заказчика и в ЕИС в день его принятия</w:t>
      </w:r>
      <w:r w:rsidRPr="00400AD3">
        <w:rPr>
          <w:rFonts w:eastAsia="Calibri"/>
          <w:sz w:val="24"/>
          <w:szCs w:val="24"/>
          <w:lang w:eastAsia="en-US"/>
        </w:rPr>
        <w:t>.</w:t>
      </w:r>
    </w:p>
    <w:p w:rsidR="00400AD3" w:rsidRPr="00400AD3" w:rsidRDefault="00D14FBB" w:rsidP="00D14FBB">
      <w:pPr>
        <w:suppressAutoHyphens w:val="0"/>
        <w:spacing w:line="276" w:lineRule="auto"/>
        <w:rPr>
          <w:sz w:val="24"/>
          <w:szCs w:val="24"/>
          <w:lang w:eastAsia="ru-RU"/>
        </w:rPr>
      </w:pPr>
      <w:r>
        <w:rPr>
          <w:rFonts w:eastAsia="Calibri"/>
          <w:bCs/>
          <w:sz w:val="24"/>
          <w:szCs w:val="24"/>
          <w:lang w:eastAsia="en-US"/>
        </w:rPr>
        <w:t xml:space="preserve">2.1.4. </w:t>
      </w:r>
      <w:r w:rsidR="00400AD3" w:rsidRPr="00400AD3">
        <w:rPr>
          <w:rFonts w:eastAsia="Calibri"/>
          <w:bCs/>
          <w:sz w:val="24"/>
          <w:szCs w:val="24"/>
          <w:lang w:eastAsia="en-US"/>
        </w:rPr>
        <w:t>В течение двух рабочих дней со дня принятия решения об отмене конкурса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w:t>
      </w:r>
      <w:r w:rsidR="00400AD3" w:rsidRPr="00400AD3">
        <w:rPr>
          <w:sz w:val="24"/>
          <w:szCs w:val="24"/>
          <w:lang w:eastAsia="ru-RU"/>
        </w:rPr>
        <w:t>.</w:t>
      </w:r>
    </w:p>
    <w:p w:rsidR="00400AD3" w:rsidRDefault="00400AD3" w:rsidP="00650864">
      <w:pPr>
        <w:suppressAutoHyphens w:val="0"/>
        <w:spacing w:line="276" w:lineRule="auto"/>
        <w:ind w:firstLine="709"/>
        <w:contextualSpacing/>
        <w:rPr>
          <w:rFonts w:eastAsia="Calibri"/>
          <w:sz w:val="24"/>
          <w:szCs w:val="24"/>
          <w:lang w:eastAsia="en-US"/>
        </w:rPr>
      </w:pPr>
    </w:p>
    <w:p w:rsidR="00D14FBB" w:rsidRPr="00D14FBB" w:rsidRDefault="00D14FBB" w:rsidP="00D14FBB">
      <w:pPr>
        <w:suppressAutoHyphens w:val="0"/>
        <w:spacing w:line="276" w:lineRule="auto"/>
        <w:ind w:firstLine="709"/>
        <w:contextualSpacing/>
        <w:rPr>
          <w:rFonts w:eastAsia="Calibri"/>
          <w:b/>
          <w:sz w:val="24"/>
          <w:szCs w:val="24"/>
          <w:lang w:eastAsia="en-US"/>
        </w:rPr>
      </w:pPr>
      <w:r w:rsidRPr="00D14FBB">
        <w:rPr>
          <w:rFonts w:eastAsia="Calibri"/>
          <w:b/>
          <w:sz w:val="24"/>
          <w:szCs w:val="24"/>
          <w:lang w:eastAsia="en-US"/>
        </w:rPr>
        <w:t>2.2</w:t>
      </w:r>
      <w:r w:rsidRPr="00D14FBB">
        <w:rPr>
          <w:rFonts w:eastAsia="Calibri"/>
          <w:b/>
          <w:sz w:val="24"/>
          <w:szCs w:val="24"/>
          <w:lang w:eastAsia="en-US"/>
        </w:rPr>
        <w:tab/>
        <w:t>Порядок подачи заявок на участие в открытом конкурсе</w:t>
      </w:r>
    </w:p>
    <w:p w:rsidR="00D14FBB" w:rsidRP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2.2.1.</w:t>
      </w:r>
      <w:r w:rsidRPr="00D14FBB">
        <w:rPr>
          <w:rFonts w:eastAsia="Calibri"/>
          <w:sz w:val="24"/>
          <w:szCs w:val="24"/>
          <w:lang w:eastAsia="en-US"/>
        </w:rPr>
        <w:tab/>
        <w:t>Для участия в конкурсе участник процедуры закупки подает заявку на участие в конкурсе в срок, по форме и в соответствии с требованиями, установленными конкурсной документацией в соответствии с разделом 4.6. Положения и разделом 1.12 настоящей документации.</w:t>
      </w:r>
    </w:p>
    <w:p w:rsidR="00D14FBB" w:rsidRP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2.2.2.</w:t>
      </w:r>
      <w:r w:rsidRPr="00D14FBB">
        <w:rPr>
          <w:rFonts w:eastAsia="Calibri"/>
          <w:sz w:val="24"/>
          <w:szCs w:val="24"/>
          <w:lang w:eastAsia="en-US"/>
        </w:rPr>
        <w:tab/>
        <w:t>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и номер лота, на участие в котором подается данная заявка. Заявка в письменной форме может быть подана участником процедуры закупки или его представителем лично, а также посредством почты или курьерской службы.</w:t>
      </w:r>
    </w:p>
    <w:p w:rsidR="00D14FBB" w:rsidRP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2.2.3.</w:t>
      </w:r>
      <w:r w:rsidRPr="00D14FBB">
        <w:rPr>
          <w:rFonts w:eastAsia="Calibri"/>
          <w:sz w:val="24"/>
          <w:szCs w:val="24"/>
          <w:lang w:eastAsia="en-US"/>
        </w:rPr>
        <w:tab/>
        <w:t>Участник процедуры закупки вправе подать только одну заявку на участие в процедуре закупки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В случае установления факта подачи одним участником конкурса двух и более заявок на участие в конкурсе при условии, что поданные ранее такие заявки этим участником не отозваны, все заявки на участие в конкурсе, поданные этим участником, не рассматриваются.</w:t>
      </w:r>
    </w:p>
    <w:p w:rsidR="00D14FBB" w:rsidRP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2.2.4.</w:t>
      </w:r>
      <w:r w:rsidRPr="00D14FBB">
        <w:rPr>
          <w:rFonts w:eastAsia="Calibri"/>
          <w:sz w:val="24"/>
          <w:szCs w:val="24"/>
          <w:lang w:eastAsia="en-US"/>
        </w:rPr>
        <w:tab/>
        <w:t>Прием заявок на участие в процедуре закупки прекращается в день и время вскрытия конвертов с такими заявками.</w:t>
      </w:r>
    </w:p>
    <w:p w:rsidR="00D14FBB" w:rsidRP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2.2.5.</w:t>
      </w:r>
      <w:r w:rsidRPr="00D14FBB">
        <w:rPr>
          <w:rFonts w:eastAsia="Calibri"/>
          <w:sz w:val="24"/>
          <w:szCs w:val="24"/>
          <w:lang w:eastAsia="en-US"/>
        </w:rPr>
        <w:tab/>
        <w:t xml:space="preserve">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D14FBB" w:rsidRP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2.2.6.</w:t>
      </w:r>
      <w:r w:rsidRPr="00D14FBB">
        <w:rPr>
          <w:rFonts w:eastAsia="Calibri"/>
          <w:sz w:val="24"/>
          <w:szCs w:val="24"/>
          <w:lang w:eastAsia="en-US"/>
        </w:rPr>
        <w:tab/>
        <w:t xml:space="preserve">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Закупочной комиссией конвертов с заявками на участие в конкурсе. Заявка на участие в такой закупке является измененной </w:t>
      </w:r>
      <w:r w:rsidRPr="00D14FBB">
        <w:rPr>
          <w:rFonts w:eastAsia="Calibri"/>
          <w:sz w:val="24"/>
          <w:szCs w:val="24"/>
          <w:lang w:eastAsia="en-US"/>
        </w:rPr>
        <w:lastRenderedPageBreak/>
        <w:t>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14FBB" w:rsidRP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2.2.7.</w:t>
      </w:r>
      <w:r w:rsidRPr="00D14FBB">
        <w:rPr>
          <w:rFonts w:eastAsia="Calibri"/>
          <w:sz w:val="24"/>
          <w:szCs w:val="24"/>
          <w:lang w:eastAsia="en-US"/>
        </w:rPr>
        <w:tab/>
        <w:t>Каждый конверт с заявкой на участие в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2.2.8.</w:t>
      </w:r>
      <w:r w:rsidRPr="00D14FBB">
        <w:rPr>
          <w:rFonts w:eastAsia="Calibri"/>
          <w:sz w:val="24"/>
          <w:szCs w:val="24"/>
          <w:lang w:eastAsia="en-US"/>
        </w:rPr>
        <w:tab/>
        <w:t>Все листы заявки на участие в конкурсе должны быть пронумерованы. Заявка на участие в конкурсе должна содержать опись входящих в ее состав документов. Документы, представленные в копиях, должны быть заверены печатью и подписью уполномоченного лица юридического лица/индивидуального предпринимателя или подписью физического лица, если иные требования не установлены в закупочной документации. Заявка на участие в конкурсе должна соответствовать иным требованиям, предъявляемым к закупочной документации.</w:t>
      </w:r>
    </w:p>
    <w:p w:rsidR="00D14FBB" w:rsidRDefault="00D14FBB" w:rsidP="00D14FBB">
      <w:pPr>
        <w:suppressAutoHyphens w:val="0"/>
        <w:spacing w:line="276" w:lineRule="auto"/>
        <w:ind w:firstLine="709"/>
        <w:contextualSpacing/>
        <w:rPr>
          <w:b/>
          <w:bCs/>
          <w:szCs w:val="24"/>
          <w:lang w:eastAsia="ru-RU"/>
        </w:rPr>
      </w:pPr>
    </w:p>
    <w:p w:rsidR="00D14FBB" w:rsidRPr="00923982" w:rsidRDefault="00923982" w:rsidP="00923982">
      <w:pPr>
        <w:suppressAutoHyphens w:val="0"/>
        <w:spacing w:line="276" w:lineRule="auto"/>
        <w:ind w:firstLine="709"/>
        <w:contextualSpacing/>
        <w:rPr>
          <w:rFonts w:eastAsia="Calibri"/>
          <w:sz w:val="24"/>
          <w:szCs w:val="24"/>
          <w:lang w:eastAsia="en-US"/>
        </w:rPr>
      </w:pPr>
      <w:r w:rsidRPr="00923982">
        <w:rPr>
          <w:b/>
          <w:bCs/>
          <w:sz w:val="24"/>
          <w:szCs w:val="24"/>
          <w:lang w:eastAsia="ru-RU"/>
        </w:rPr>
        <w:t xml:space="preserve">2.3 </w:t>
      </w:r>
      <w:r w:rsidR="00D14FBB" w:rsidRPr="00D14FBB">
        <w:rPr>
          <w:b/>
          <w:bCs/>
          <w:sz w:val="24"/>
          <w:szCs w:val="24"/>
          <w:lang w:eastAsia="ru-RU"/>
        </w:rPr>
        <w:t>Порядок вскрытия конвертов и открытия доступа к заявкам на участие в открытом конкурсе</w:t>
      </w:r>
    </w:p>
    <w:p w:rsidR="00D14FBB" w:rsidRPr="00923982" w:rsidRDefault="00D14FBB" w:rsidP="00923982">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2.3.1</w:t>
      </w:r>
      <w:r w:rsidRPr="00D14FBB">
        <w:rPr>
          <w:rFonts w:ascii="Proxima Nova ExCn Rg" w:eastAsia="Calibri" w:hAnsi="Proxima Nova ExCn Rg"/>
          <w:sz w:val="24"/>
          <w:szCs w:val="24"/>
          <w:lang w:eastAsia="en-US"/>
        </w:rPr>
        <w:t xml:space="preserve"> </w:t>
      </w:r>
      <w:r w:rsidRPr="00D14FBB">
        <w:rPr>
          <w:rFonts w:eastAsia="Calibri"/>
          <w:color w:val="000000"/>
          <w:sz w:val="24"/>
          <w:szCs w:val="24"/>
          <w:lang w:eastAsia="en-US"/>
        </w:rPr>
        <w:t>Публично в день, во время и в месте, указанные в извещении о проведении конкурса, Закупочной комиссией вскрываются конверты с заявками на участие в конкурсе.</w:t>
      </w:r>
    </w:p>
    <w:p w:rsidR="00D14FBB" w:rsidRPr="00923982" w:rsidRDefault="00D14FBB" w:rsidP="00923982">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Закупочная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D14FBB" w:rsidRPr="00923982" w:rsidRDefault="00D14FBB" w:rsidP="00923982">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 xml:space="preserve">2.3.3 Закупочной комиссией вскрываются конверты с заявками на участие в конкурсе, которые поступили Заказчику до вскрытия заявок на участие в конкурсе. </w:t>
      </w:r>
    </w:p>
    <w:p w:rsidR="00D14FBB" w:rsidRPr="00923982" w:rsidRDefault="00D14FBB" w:rsidP="00923982">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2.3.4 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о чем делается соответствующая запись в протоколе рассмотрения заявок на участие в конкурсе. Возврат таких заявок Заказчиком не производится.</w:t>
      </w:r>
    </w:p>
    <w:p w:rsidR="00D14FBB" w:rsidRPr="00923982" w:rsidRDefault="00D14FBB" w:rsidP="00923982">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2.3.5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D14FBB" w:rsidRPr="00923982" w:rsidRDefault="00D14FBB" w:rsidP="00923982">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2.3.6 При вскрытии конвертов с заявками на участие в конкурсе заносятся в протокол вскрытия конвертов с заявками на участие в конкурсе следующие сведения:</w:t>
      </w:r>
    </w:p>
    <w:p w:rsidR="00D14FBB" w:rsidRPr="00923982" w:rsidRDefault="00D14FBB" w:rsidP="00923982">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2.3.6.1. дата подписания протокола;</w:t>
      </w:r>
    </w:p>
    <w:p w:rsidR="00C52165" w:rsidRDefault="00D14FBB" w:rsidP="00E5363D">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2.3.6.2. количество поданных на участие в закупке заявок, а также дата и время регистрации каждой такой заявки;</w:t>
      </w:r>
    </w:p>
    <w:p w:rsidR="00C52165" w:rsidRDefault="00D14FBB" w:rsidP="00C52165">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2.3.6.3. условия исполнения договора, указанные в такой заявке и являющиеся критерием оценки заявок на участие в конкурсе;</w:t>
      </w:r>
    </w:p>
    <w:p w:rsidR="00C52165" w:rsidRDefault="00D14FBB" w:rsidP="00C52165">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2.3.6.4. по усмотрению Закупочной комиссии в протокол вскрытия конвертов могут вноситься также иные сведения, такие как наличие в заявке участника основных сведений и документов, предусмотренных конкурсной документацией, и прочие.</w:t>
      </w:r>
    </w:p>
    <w:p w:rsidR="00D14FBB" w:rsidRPr="00D14FBB" w:rsidRDefault="00D14FBB" w:rsidP="00C52165">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 xml:space="preserve">2.3.7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после вскрытия </w:t>
      </w:r>
      <w:r w:rsidRPr="00D14FBB">
        <w:rPr>
          <w:rFonts w:eastAsia="Calibri"/>
          <w:color w:val="000000"/>
          <w:sz w:val="24"/>
          <w:szCs w:val="24"/>
          <w:lang w:eastAsia="en-US"/>
        </w:rPr>
        <w:lastRenderedPageBreak/>
        <w:t>конвертов с заявками на участие в конкурсе. Протокол размещается Заказчиком на сайте Заказчика и в ЕИС не позднее трех календарных дней со дня подписания такого протокола.</w:t>
      </w:r>
    </w:p>
    <w:p w:rsidR="00D14FBB" w:rsidRPr="00D14FBB" w:rsidRDefault="00D14FBB" w:rsidP="00923982">
      <w:pPr>
        <w:keepNext/>
        <w:keepLines/>
        <w:spacing w:line="276" w:lineRule="auto"/>
        <w:ind w:firstLine="720"/>
        <w:rPr>
          <w:rFonts w:eastAsia="Calibri"/>
          <w:color w:val="000000"/>
          <w:sz w:val="24"/>
          <w:szCs w:val="24"/>
          <w:lang w:eastAsia="en-US"/>
        </w:rPr>
      </w:pPr>
      <w:r w:rsidRPr="00D14FBB">
        <w:rPr>
          <w:rFonts w:eastAsia="Calibri"/>
          <w:color w:val="000000"/>
          <w:sz w:val="24"/>
          <w:szCs w:val="24"/>
          <w:lang w:eastAsia="en-US"/>
        </w:rPr>
        <w:t>2.3.8 Полученные после окончания приема конвертов с заявками на участие в конкурсе конверты с заявками на участие в конкурсе вскрываются, но не рассматриваются, о чем делается соответствующая запись в протоколе рассмотрения заявок на участие в конкурсе. Возврат таких заявок не производится.</w:t>
      </w:r>
    </w:p>
    <w:p w:rsidR="00D14FBB" w:rsidRPr="00650864" w:rsidRDefault="00D14FBB" w:rsidP="00650864">
      <w:pPr>
        <w:suppressAutoHyphens w:val="0"/>
        <w:spacing w:line="276" w:lineRule="auto"/>
        <w:ind w:firstLine="709"/>
        <w:contextualSpacing/>
        <w:rPr>
          <w:rFonts w:eastAsia="Calibri"/>
          <w:sz w:val="24"/>
          <w:szCs w:val="24"/>
          <w:lang w:eastAsia="en-US"/>
        </w:rPr>
      </w:pPr>
    </w:p>
    <w:p w:rsidR="00C52165" w:rsidRPr="00C52165" w:rsidRDefault="00C52165" w:rsidP="00C52165">
      <w:pPr>
        <w:spacing w:line="276" w:lineRule="auto"/>
        <w:ind w:firstLine="708"/>
        <w:rPr>
          <w:b/>
          <w:sz w:val="24"/>
          <w:szCs w:val="24"/>
        </w:rPr>
      </w:pPr>
      <w:r w:rsidRPr="00C52165">
        <w:rPr>
          <w:b/>
          <w:sz w:val="24"/>
          <w:szCs w:val="24"/>
        </w:rPr>
        <w:t>2.4</w:t>
      </w:r>
      <w:r w:rsidRPr="00C52165">
        <w:rPr>
          <w:b/>
          <w:sz w:val="24"/>
          <w:szCs w:val="24"/>
        </w:rPr>
        <w:tab/>
        <w:t>Порядок рассмотрения заявок на участие в открытом конкурсе</w:t>
      </w:r>
    </w:p>
    <w:p w:rsidR="00C52165" w:rsidRPr="00C52165" w:rsidRDefault="00C52165" w:rsidP="00C52165">
      <w:pPr>
        <w:spacing w:line="276" w:lineRule="auto"/>
        <w:ind w:firstLine="708"/>
        <w:rPr>
          <w:sz w:val="24"/>
          <w:szCs w:val="24"/>
        </w:rPr>
      </w:pPr>
      <w:r w:rsidRPr="00C52165">
        <w:rPr>
          <w:sz w:val="24"/>
          <w:szCs w:val="24"/>
        </w:rPr>
        <w:t xml:space="preserve">2.4.1 Закупочная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или членов объединения (в случае участия коллективного участника), указанных в заявке участника, требованиям, установленным Положением и конкурсной документацией, если требования к соисполнителям (субподрядчикам, субпоставщикам) или коллективным участникам были установлены в конкурсной документации. </w:t>
      </w:r>
    </w:p>
    <w:p w:rsidR="00C52165" w:rsidRPr="00C52165" w:rsidRDefault="00C52165" w:rsidP="00C52165">
      <w:pPr>
        <w:spacing w:line="276" w:lineRule="auto"/>
        <w:ind w:firstLine="708"/>
        <w:rPr>
          <w:sz w:val="24"/>
          <w:szCs w:val="24"/>
        </w:rPr>
      </w:pPr>
      <w:r w:rsidRPr="00C52165">
        <w:rPr>
          <w:sz w:val="24"/>
          <w:szCs w:val="24"/>
        </w:rPr>
        <w:t>2.4.2 Срок рассмотрения заявок на участие в конкурсе не может превышать двадцати календарных дней со дня вскрытия конвертов с заявками на участие в конкурсе, если иной срок не установлен в конкурсной документации.</w:t>
      </w:r>
    </w:p>
    <w:p w:rsidR="00C52165" w:rsidRPr="00C52165" w:rsidRDefault="00C52165" w:rsidP="00C52165">
      <w:pPr>
        <w:spacing w:line="276" w:lineRule="auto"/>
        <w:ind w:firstLine="708"/>
        <w:rPr>
          <w:sz w:val="24"/>
          <w:szCs w:val="24"/>
        </w:rPr>
      </w:pPr>
      <w:r w:rsidRPr="00C52165">
        <w:rPr>
          <w:sz w:val="24"/>
          <w:szCs w:val="24"/>
        </w:rPr>
        <w:t xml:space="preserve">2.4.3 В ходе рассмотрения заявок Заказчик, по решению Закупочной комиссии, имеет право запросить от участников конкурса разъяснения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w:t>
      </w:r>
      <w:proofErr w:type="gramStart"/>
      <w:r w:rsidRPr="00C52165">
        <w:rPr>
          <w:sz w:val="24"/>
          <w:szCs w:val="24"/>
        </w:rPr>
        <w:t>поставки  товаров</w:t>
      </w:r>
      <w:proofErr w:type="gramEnd"/>
      <w:r w:rsidRPr="00C52165">
        <w:rPr>
          <w:sz w:val="24"/>
          <w:szCs w:val="24"/>
        </w:rPr>
        <w:t>, работ, услуг, графика поставки или платежа, иных условий). Допускаются уточняющие запросы, в том числе по техническим условиям заявки (уточнение перечня предлагаемых товаров, работ, услуг, их технических характеристик, иных технических условий), при этом данные уточнения не должны изменять предмет проводимой процедуры закупки и объем предлагаемых участником товаров, работ, услуг. При запросе разъяснений Заказчиком не должны создаваться преимущественные условия участнику или нескольким участникам процедуры закупок. О возможности запроса разъяснений и документов должно быть указано в документации о закупке.</w:t>
      </w:r>
    </w:p>
    <w:p w:rsidR="00C52165" w:rsidRPr="00C52165" w:rsidRDefault="00C52165" w:rsidP="00C52165">
      <w:pPr>
        <w:spacing w:line="276" w:lineRule="auto"/>
        <w:ind w:firstLine="708"/>
        <w:rPr>
          <w:sz w:val="24"/>
          <w:szCs w:val="24"/>
        </w:rPr>
      </w:pPr>
      <w:r w:rsidRPr="00C52165">
        <w:rPr>
          <w:sz w:val="24"/>
          <w:szCs w:val="24"/>
        </w:rPr>
        <w:t xml:space="preserve">2.4.4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 </w:t>
      </w:r>
    </w:p>
    <w:p w:rsidR="00C52165" w:rsidRPr="00C52165" w:rsidRDefault="00C52165" w:rsidP="00C52165">
      <w:pPr>
        <w:spacing w:line="276" w:lineRule="auto"/>
        <w:ind w:firstLine="708"/>
        <w:rPr>
          <w:sz w:val="24"/>
          <w:szCs w:val="24"/>
        </w:rPr>
      </w:pPr>
      <w:r w:rsidRPr="00C52165">
        <w:rPr>
          <w:sz w:val="24"/>
          <w:szCs w:val="24"/>
        </w:rPr>
        <w:t>2.4.5 Протокол рассмотрения заявок на участие в конкурсе должен содержать:</w:t>
      </w:r>
    </w:p>
    <w:p w:rsidR="00C52165" w:rsidRPr="00C52165" w:rsidRDefault="00C52165" w:rsidP="00C52165">
      <w:pPr>
        <w:spacing w:line="276" w:lineRule="auto"/>
        <w:ind w:firstLine="708"/>
        <w:rPr>
          <w:sz w:val="24"/>
          <w:szCs w:val="24"/>
        </w:rPr>
      </w:pPr>
      <w:r w:rsidRPr="00C52165">
        <w:rPr>
          <w:sz w:val="24"/>
          <w:szCs w:val="24"/>
        </w:rPr>
        <w:t>2.4.5.1</w:t>
      </w:r>
      <w:r w:rsidRPr="00C52165">
        <w:rPr>
          <w:sz w:val="24"/>
          <w:szCs w:val="24"/>
        </w:rPr>
        <w:tab/>
        <w:t>дату подписания протокола;</w:t>
      </w:r>
    </w:p>
    <w:p w:rsidR="00C52165" w:rsidRPr="00C52165" w:rsidRDefault="00C52165" w:rsidP="00C52165">
      <w:pPr>
        <w:spacing w:line="276" w:lineRule="auto"/>
        <w:ind w:firstLine="708"/>
        <w:rPr>
          <w:sz w:val="24"/>
          <w:szCs w:val="24"/>
        </w:rPr>
      </w:pPr>
      <w:r w:rsidRPr="00C52165">
        <w:rPr>
          <w:sz w:val="24"/>
          <w:szCs w:val="24"/>
        </w:rPr>
        <w:t>2.4.5.2</w:t>
      </w:r>
      <w:r w:rsidRPr="00C52165">
        <w:rPr>
          <w:sz w:val="24"/>
          <w:szCs w:val="24"/>
        </w:rPr>
        <w:tab/>
        <w:t xml:space="preserve">количество поданных на участие в закупке (этапе закупки) заявок, а также дату и время регистрации каждой такой заявки; </w:t>
      </w:r>
    </w:p>
    <w:p w:rsidR="00C52165" w:rsidRPr="00C52165" w:rsidRDefault="00C52165" w:rsidP="00C52165">
      <w:pPr>
        <w:spacing w:line="276" w:lineRule="auto"/>
        <w:ind w:firstLine="708"/>
        <w:rPr>
          <w:sz w:val="24"/>
          <w:szCs w:val="24"/>
        </w:rPr>
      </w:pPr>
      <w:r w:rsidRPr="00C52165">
        <w:rPr>
          <w:sz w:val="24"/>
          <w:szCs w:val="24"/>
        </w:rPr>
        <w:t>2.4.5.3</w:t>
      </w:r>
      <w:r w:rsidRPr="00C52165">
        <w:rPr>
          <w:sz w:val="24"/>
          <w:szCs w:val="24"/>
        </w:rPr>
        <w:tab/>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52165" w:rsidRPr="00C52165" w:rsidRDefault="00C52165" w:rsidP="00C52165">
      <w:pPr>
        <w:spacing w:line="276" w:lineRule="auto"/>
        <w:ind w:firstLine="0"/>
        <w:rPr>
          <w:sz w:val="24"/>
          <w:szCs w:val="24"/>
        </w:rPr>
      </w:pPr>
      <w:r w:rsidRPr="00C52165">
        <w:rPr>
          <w:sz w:val="24"/>
          <w:szCs w:val="24"/>
        </w:rPr>
        <w:t>а) количества заявок на участие в закупке, которые отклонены;</w:t>
      </w:r>
    </w:p>
    <w:p w:rsidR="00C52165" w:rsidRPr="00C52165" w:rsidRDefault="00C52165" w:rsidP="00C52165">
      <w:pPr>
        <w:spacing w:line="276" w:lineRule="auto"/>
        <w:ind w:firstLine="0"/>
        <w:rPr>
          <w:sz w:val="24"/>
          <w:szCs w:val="24"/>
        </w:rPr>
      </w:pPr>
      <w:r w:rsidRPr="00C52165">
        <w:rPr>
          <w:sz w:val="24"/>
          <w:szCs w:val="24"/>
        </w:rPr>
        <w:t>б) основания отклонения каждой заявки на участие в закупке с указанием положений документации о закупке, извещения о проведении закупки, которым не соответствует такая заявка;</w:t>
      </w:r>
    </w:p>
    <w:p w:rsidR="00C52165" w:rsidRPr="00C52165" w:rsidRDefault="00C52165" w:rsidP="00C52165">
      <w:pPr>
        <w:spacing w:line="276" w:lineRule="auto"/>
        <w:ind w:firstLine="708"/>
        <w:rPr>
          <w:sz w:val="24"/>
          <w:szCs w:val="24"/>
        </w:rPr>
      </w:pPr>
      <w:r w:rsidRPr="00C52165">
        <w:rPr>
          <w:sz w:val="24"/>
          <w:szCs w:val="24"/>
        </w:rPr>
        <w:t>2.4.5.4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52165" w:rsidRPr="00C52165" w:rsidRDefault="00C52165" w:rsidP="00C52165">
      <w:pPr>
        <w:spacing w:line="276" w:lineRule="auto"/>
        <w:ind w:firstLine="708"/>
        <w:rPr>
          <w:sz w:val="24"/>
          <w:szCs w:val="24"/>
        </w:rPr>
      </w:pPr>
      <w:r w:rsidRPr="00C52165">
        <w:rPr>
          <w:sz w:val="24"/>
          <w:szCs w:val="24"/>
        </w:rPr>
        <w:lastRenderedPageBreak/>
        <w:t>2.4.5.5</w:t>
      </w:r>
      <w:r w:rsidRPr="00C52165">
        <w:rPr>
          <w:sz w:val="24"/>
          <w:szCs w:val="24"/>
        </w:rPr>
        <w:tab/>
        <w:t>причины, по которым конкурс признана несостоявшимся, в случае его признания таковым;</w:t>
      </w:r>
    </w:p>
    <w:p w:rsidR="00C52165" w:rsidRPr="00C52165" w:rsidRDefault="00C52165" w:rsidP="00C52165">
      <w:pPr>
        <w:spacing w:line="276" w:lineRule="auto"/>
        <w:ind w:firstLine="708"/>
        <w:rPr>
          <w:sz w:val="24"/>
          <w:szCs w:val="24"/>
        </w:rPr>
      </w:pPr>
      <w:r w:rsidRPr="00C52165">
        <w:rPr>
          <w:sz w:val="24"/>
          <w:szCs w:val="24"/>
        </w:rPr>
        <w:t>2.4.5.6</w:t>
      </w:r>
      <w:r w:rsidRPr="00C52165">
        <w:rPr>
          <w:sz w:val="24"/>
          <w:szCs w:val="24"/>
        </w:rPr>
        <w:tab/>
        <w:t>иные сведения, которые Закупочная комиссия считает нужными объявить и занести в протокол.</w:t>
      </w:r>
    </w:p>
    <w:p w:rsidR="00C52165" w:rsidRPr="00C52165" w:rsidRDefault="00C52165" w:rsidP="00C52165">
      <w:pPr>
        <w:spacing w:line="276" w:lineRule="auto"/>
        <w:ind w:firstLine="708"/>
        <w:rPr>
          <w:sz w:val="24"/>
          <w:szCs w:val="24"/>
        </w:rPr>
      </w:pPr>
      <w:r w:rsidRPr="00C52165">
        <w:rPr>
          <w:sz w:val="24"/>
          <w:szCs w:val="24"/>
        </w:rPr>
        <w:t>2.4.6 Протокол рассмотрения заявок на участие в конкурсе не позднее трех календарных дней со дня его подписания размещается Заказчиком на сайте Заказчика и в ЕИС. Участникам процедуры закупки, подавшим заявки на участие в конкурсе и признанным участниками конкурса, и участникам процедуры закупки, подавшим заявки на участие в конкурсе и не допущенным к участию в конкурсе, уведомления о принятых Закупочной комиссией решениях не направляются. Участники процедуры закупки могут ознакомиться с принятыми решениями в опубликованном в ЕИС и на сайте Заказчика протоколе рассмотрения заявок.</w:t>
      </w:r>
    </w:p>
    <w:p w:rsidR="00C52165" w:rsidRPr="00C52165" w:rsidRDefault="00C52165" w:rsidP="00C52165">
      <w:pPr>
        <w:spacing w:line="276" w:lineRule="auto"/>
        <w:ind w:firstLine="708"/>
        <w:rPr>
          <w:sz w:val="24"/>
          <w:szCs w:val="24"/>
        </w:rPr>
      </w:pPr>
      <w:r w:rsidRPr="00C52165">
        <w:rPr>
          <w:sz w:val="24"/>
          <w:szCs w:val="24"/>
        </w:rPr>
        <w:t>2.4.7 При рассмотрении заявок на участие в конкурсе участник процедуры закупки не допускается Закупочной комиссией к участию в конкурсе в случае:</w:t>
      </w:r>
    </w:p>
    <w:p w:rsidR="00C52165" w:rsidRPr="00C52165" w:rsidRDefault="00C52165" w:rsidP="00C52165">
      <w:pPr>
        <w:spacing w:line="276" w:lineRule="auto"/>
        <w:ind w:firstLine="708"/>
        <w:rPr>
          <w:sz w:val="24"/>
          <w:szCs w:val="24"/>
        </w:rPr>
      </w:pPr>
      <w:r w:rsidRPr="00C52165">
        <w:rPr>
          <w:sz w:val="24"/>
          <w:szCs w:val="24"/>
        </w:rPr>
        <w:t>2.4.7.1</w:t>
      </w:r>
      <w:r w:rsidRPr="00C52165">
        <w:rPr>
          <w:sz w:val="24"/>
          <w:szCs w:val="24"/>
        </w:rPr>
        <w:tab/>
        <w:t>непредставления обязательных документов и сведений, указанных в пункте 4.6.1.1. Положения и пункте 1.12.1 настоящей документации,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или об организациях, входящих в состав коллективного участника, если требования к предоставлению документов о соисполнителях (субподрядчиках, субпоставщиках) или членах коллективного участника были установлены в конкурсной документации;</w:t>
      </w:r>
    </w:p>
    <w:p w:rsidR="00C52165" w:rsidRPr="00C52165" w:rsidRDefault="00C52165" w:rsidP="00C52165">
      <w:pPr>
        <w:spacing w:line="276" w:lineRule="auto"/>
        <w:ind w:firstLine="708"/>
        <w:rPr>
          <w:sz w:val="24"/>
          <w:szCs w:val="24"/>
        </w:rPr>
      </w:pPr>
      <w:r w:rsidRPr="00C52165">
        <w:rPr>
          <w:sz w:val="24"/>
          <w:szCs w:val="24"/>
        </w:rPr>
        <w:t>2.4.7.2</w:t>
      </w:r>
      <w:r w:rsidRPr="00C52165">
        <w:rPr>
          <w:sz w:val="24"/>
          <w:szCs w:val="24"/>
        </w:rPr>
        <w:tab/>
        <w:t>несоответствия участника процедуры закупки, а также соисполнителей (субподрядчиков, субпоставщиков) или членов коллективного участника, если таковые указаны в заявке участника, а требования к соисполнителям (субподрядчикам, субпоставщикам), членам коллективного участника, были установлены в конкурсной документации, требованиям, установленным к ним в соответствии с разделами 2.2.2 – 2.2.3  Положения и разделами 1.4.4 – 1.4.5 настоящей документации;</w:t>
      </w:r>
    </w:p>
    <w:p w:rsidR="00C52165" w:rsidRPr="00C52165" w:rsidRDefault="00C52165" w:rsidP="00C52165">
      <w:pPr>
        <w:spacing w:line="276" w:lineRule="auto"/>
        <w:ind w:firstLine="708"/>
        <w:rPr>
          <w:sz w:val="24"/>
          <w:szCs w:val="24"/>
        </w:rPr>
      </w:pPr>
      <w:r w:rsidRPr="00C52165">
        <w:rPr>
          <w:sz w:val="24"/>
          <w:szCs w:val="24"/>
        </w:rPr>
        <w:t>2.4.7.3</w:t>
      </w:r>
      <w:r w:rsidRPr="00C52165">
        <w:rPr>
          <w:sz w:val="24"/>
          <w:szCs w:val="24"/>
        </w:rPr>
        <w:tab/>
        <w:t xml:space="preserve">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C52165" w:rsidRPr="00C52165" w:rsidRDefault="00C52165" w:rsidP="00C52165">
      <w:pPr>
        <w:spacing w:line="276" w:lineRule="auto"/>
        <w:ind w:firstLine="708"/>
        <w:rPr>
          <w:sz w:val="24"/>
          <w:szCs w:val="24"/>
        </w:rPr>
      </w:pPr>
      <w:r w:rsidRPr="00C52165">
        <w:rPr>
          <w:sz w:val="24"/>
          <w:szCs w:val="24"/>
        </w:rPr>
        <w:t>2.4.7.4</w:t>
      </w:r>
      <w:r w:rsidRPr="00C52165">
        <w:rPr>
          <w:sz w:val="24"/>
          <w:szCs w:val="24"/>
        </w:rPr>
        <w:tab/>
        <w:t xml:space="preserve">несоответствия заявки на участие в конкурсе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товаров, работ, услуг; </w:t>
      </w:r>
    </w:p>
    <w:p w:rsidR="00C52165" w:rsidRPr="00C52165" w:rsidRDefault="00C52165" w:rsidP="00C52165">
      <w:pPr>
        <w:spacing w:line="276" w:lineRule="auto"/>
        <w:ind w:firstLine="708"/>
        <w:rPr>
          <w:sz w:val="24"/>
          <w:szCs w:val="24"/>
        </w:rPr>
      </w:pPr>
      <w:r w:rsidRPr="00C52165">
        <w:rPr>
          <w:sz w:val="24"/>
          <w:szCs w:val="24"/>
        </w:rPr>
        <w:t>2.4.7.5</w:t>
      </w:r>
      <w:r w:rsidRPr="00C52165">
        <w:rPr>
          <w:sz w:val="24"/>
          <w:szCs w:val="24"/>
        </w:rPr>
        <w:tab/>
        <w:t>наличия сведений об участнике процедуры закупки в реестре недобросовестных поставщиков, предусмотренном статьей 5 Закона о закупках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B2D06" w:rsidRDefault="00C52165" w:rsidP="00C52165">
      <w:pPr>
        <w:spacing w:line="276" w:lineRule="auto"/>
        <w:ind w:firstLine="708"/>
        <w:rPr>
          <w:sz w:val="24"/>
          <w:szCs w:val="24"/>
        </w:rPr>
      </w:pPr>
      <w:r w:rsidRPr="00C52165">
        <w:rPr>
          <w:sz w:val="24"/>
          <w:szCs w:val="24"/>
        </w:rPr>
        <w:t>2.4.8 Отказ в допуске к участию в конкурсе по иным основаниям не допускается.</w:t>
      </w:r>
    </w:p>
    <w:p w:rsidR="00C52165" w:rsidRDefault="00C52165" w:rsidP="00C52165">
      <w:pPr>
        <w:spacing w:line="276" w:lineRule="auto"/>
        <w:ind w:firstLine="708"/>
        <w:rPr>
          <w:sz w:val="24"/>
          <w:szCs w:val="24"/>
        </w:rPr>
      </w:pPr>
    </w:p>
    <w:p w:rsidR="00C52165" w:rsidRPr="00C52165" w:rsidRDefault="00C52165" w:rsidP="00C52165">
      <w:pPr>
        <w:spacing w:line="276" w:lineRule="auto"/>
        <w:ind w:firstLine="708"/>
        <w:rPr>
          <w:b/>
          <w:sz w:val="24"/>
          <w:szCs w:val="24"/>
        </w:rPr>
      </w:pPr>
      <w:r w:rsidRPr="00C52165">
        <w:rPr>
          <w:b/>
          <w:sz w:val="24"/>
          <w:szCs w:val="24"/>
        </w:rPr>
        <w:t>2.5</w:t>
      </w:r>
      <w:r w:rsidRPr="00C52165">
        <w:rPr>
          <w:b/>
          <w:sz w:val="24"/>
          <w:szCs w:val="24"/>
        </w:rPr>
        <w:tab/>
        <w:t xml:space="preserve">Оценка и сопоставление заявок на участие в открытом конкурсе и подведение итогов открытого конкурса          </w:t>
      </w:r>
    </w:p>
    <w:p w:rsidR="00C52165" w:rsidRPr="00C52165" w:rsidRDefault="00C52165" w:rsidP="00C52165">
      <w:pPr>
        <w:spacing w:line="276" w:lineRule="auto"/>
        <w:ind w:firstLine="708"/>
        <w:rPr>
          <w:sz w:val="24"/>
          <w:szCs w:val="24"/>
        </w:rPr>
      </w:pPr>
      <w:r w:rsidRPr="00C52165">
        <w:rPr>
          <w:sz w:val="24"/>
          <w:szCs w:val="24"/>
        </w:rPr>
        <w:t>2.5.1</w:t>
      </w:r>
      <w:r w:rsidRPr="00C52165">
        <w:rPr>
          <w:sz w:val="24"/>
          <w:szCs w:val="24"/>
        </w:rPr>
        <w:tab/>
        <w:t>Закупочная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календарных дней со дня подписания протокола, указанного пункте 2.4.6. настоящей документации, если иной срок не указан в конкурсной документации.</w:t>
      </w:r>
    </w:p>
    <w:p w:rsidR="00C52165" w:rsidRPr="00C52165" w:rsidRDefault="00C52165" w:rsidP="00C52165">
      <w:pPr>
        <w:spacing w:line="276" w:lineRule="auto"/>
        <w:ind w:firstLine="708"/>
        <w:rPr>
          <w:sz w:val="24"/>
          <w:szCs w:val="24"/>
        </w:rPr>
      </w:pPr>
      <w:r w:rsidRPr="00C52165">
        <w:rPr>
          <w:sz w:val="24"/>
          <w:szCs w:val="24"/>
        </w:rPr>
        <w:t>2.5.2</w:t>
      </w:r>
      <w:r w:rsidRPr="00C52165">
        <w:rPr>
          <w:sz w:val="24"/>
          <w:szCs w:val="24"/>
        </w:rPr>
        <w:tab/>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C52165" w:rsidRPr="00C52165" w:rsidRDefault="00C52165" w:rsidP="00C52165">
      <w:pPr>
        <w:spacing w:line="276" w:lineRule="auto"/>
        <w:ind w:firstLine="708"/>
        <w:rPr>
          <w:sz w:val="24"/>
          <w:szCs w:val="24"/>
        </w:rPr>
      </w:pPr>
      <w:r w:rsidRPr="00C52165">
        <w:rPr>
          <w:sz w:val="24"/>
          <w:szCs w:val="24"/>
        </w:rPr>
        <w:lastRenderedPageBreak/>
        <w:t>2.5.3</w:t>
      </w:r>
      <w:r w:rsidRPr="00C52165">
        <w:rPr>
          <w:sz w:val="24"/>
          <w:szCs w:val="24"/>
        </w:rPr>
        <w:tab/>
        <w:t xml:space="preserve">Для определения лучших условий исполнения договора, предложенных в заявках на участие в конкурсе, Закупочная комиссия должна оценивать и сопоставлять такие заявки по критериям, указанным в конкурсной документации. </w:t>
      </w:r>
    </w:p>
    <w:p w:rsidR="00C52165" w:rsidRPr="00C52165" w:rsidRDefault="00C52165" w:rsidP="00C52165">
      <w:pPr>
        <w:spacing w:line="276" w:lineRule="auto"/>
        <w:ind w:firstLine="708"/>
        <w:rPr>
          <w:sz w:val="24"/>
          <w:szCs w:val="24"/>
        </w:rPr>
      </w:pPr>
      <w:r w:rsidRPr="00C52165">
        <w:rPr>
          <w:sz w:val="24"/>
          <w:szCs w:val="24"/>
        </w:rPr>
        <w:t>2.5.4</w:t>
      </w:r>
      <w:r w:rsidRPr="00C52165">
        <w:rPr>
          <w:sz w:val="24"/>
          <w:szCs w:val="24"/>
        </w:rPr>
        <w:tab/>
        <w:t>Конкретный перечень критериев, а также порядок оценки и сопоставления заявок в отношении отдельной закупки определяется в документации о закупке.</w:t>
      </w:r>
    </w:p>
    <w:p w:rsidR="00C52165" w:rsidRPr="00C52165" w:rsidRDefault="00C52165" w:rsidP="00C52165">
      <w:pPr>
        <w:spacing w:line="276" w:lineRule="auto"/>
        <w:ind w:firstLine="708"/>
        <w:rPr>
          <w:sz w:val="24"/>
          <w:szCs w:val="24"/>
        </w:rPr>
      </w:pPr>
      <w:r w:rsidRPr="00C52165">
        <w:rPr>
          <w:sz w:val="24"/>
          <w:szCs w:val="24"/>
        </w:rPr>
        <w:t>2.5.5</w:t>
      </w:r>
      <w:r w:rsidRPr="00C52165">
        <w:rPr>
          <w:sz w:val="24"/>
          <w:szCs w:val="24"/>
        </w:rPr>
        <w:tab/>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52165" w:rsidRPr="00C52165" w:rsidRDefault="00C52165" w:rsidP="00C52165">
      <w:pPr>
        <w:spacing w:line="276" w:lineRule="auto"/>
        <w:ind w:firstLine="708"/>
        <w:rPr>
          <w:sz w:val="24"/>
          <w:szCs w:val="24"/>
        </w:rPr>
      </w:pPr>
      <w:r w:rsidRPr="00C52165">
        <w:rPr>
          <w:sz w:val="24"/>
          <w:szCs w:val="24"/>
        </w:rPr>
        <w:t>2.5.6</w:t>
      </w:r>
      <w:r w:rsidRPr="00C52165">
        <w:rPr>
          <w:sz w:val="24"/>
          <w:szCs w:val="24"/>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В случае если конкурсной документацией предусмотрено определение нескольких победителей конкурса, победителями признается число участников, установленное в конкурсной документации, занявших первые места в ранжировании конкурсных заявок.</w:t>
      </w:r>
    </w:p>
    <w:p w:rsidR="00C52165" w:rsidRPr="00C52165" w:rsidRDefault="00C52165" w:rsidP="00C52165">
      <w:pPr>
        <w:spacing w:line="276" w:lineRule="auto"/>
        <w:ind w:firstLine="708"/>
        <w:rPr>
          <w:sz w:val="24"/>
          <w:szCs w:val="24"/>
        </w:rPr>
      </w:pPr>
      <w:r w:rsidRPr="00C52165">
        <w:rPr>
          <w:sz w:val="24"/>
          <w:szCs w:val="24"/>
        </w:rPr>
        <w:t>2.5.7</w:t>
      </w:r>
      <w:r w:rsidRPr="00C52165">
        <w:rPr>
          <w:sz w:val="24"/>
          <w:szCs w:val="24"/>
        </w:rPr>
        <w:tab/>
        <w:t>Закупочная комиссия ведет протокол оценки и сопоставления заявок на участие в конкурсе и подведения итогов конкурса (итоговый протокол), в котором должны содержаться следующие сведения:</w:t>
      </w:r>
    </w:p>
    <w:p w:rsidR="00C52165" w:rsidRPr="00C52165" w:rsidRDefault="00C52165" w:rsidP="00C52165">
      <w:pPr>
        <w:spacing w:line="276" w:lineRule="auto"/>
        <w:ind w:firstLine="708"/>
        <w:rPr>
          <w:sz w:val="24"/>
          <w:szCs w:val="24"/>
        </w:rPr>
      </w:pPr>
      <w:r w:rsidRPr="00C52165">
        <w:rPr>
          <w:sz w:val="24"/>
          <w:szCs w:val="24"/>
        </w:rPr>
        <w:t>2.5.7.1. дата подписания протокола;</w:t>
      </w:r>
    </w:p>
    <w:p w:rsidR="00C52165" w:rsidRPr="00C52165" w:rsidRDefault="00C52165" w:rsidP="00C52165">
      <w:pPr>
        <w:spacing w:line="276" w:lineRule="auto"/>
        <w:ind w:firstLine="708"/>
        <w:rPr>
          <w:sz w:val="24"/>
          <w:szCs w:val="24"/>
        </w:rPr>
      </w:pPr>
      <w:r w:rsidRPr="00C52165">
        <w:rPr>
          <w:sz w:val="24"/>
          <w:szCs w:val="24"/>
        </w:rPr>
        <w:t>2.5.7.2. количество поданных заявок на участие в закупке, а также дата и время регистрации каждой такой заявки;</w:t>
      </w:r>
    </w:p>
    <w:p w:rsidR="00C52165" w:rsidRPr="00C52165" w:rsidRDefault="00C52165" w:rsidP="00C52165">
      <w:pPr>
        <w:spacing w:line="276" w:lineRule="auto"/>
        <w:ind w:firstLine="708"/>
        <w:rPr>
          <w:sz w:val="24"/>
          <w:szCs w:val="24"/>
        </w:rPr>
      </w:pPr>
      <w:r w:rsidRPr="00C52165">
        <w:rPr>
          <w:sz w:val="24"/>
          <w:szCs w:val="24"/>
        </w:rPr>
        <w:t xml:space="preserve">2.5.7.3.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C52165" w:rsidRPr="00C52165" w:rsidRDefault="00C52165" w:rsidP="00C52165">
      <w:pPr>
        <w:spacing w:line="276" w:lineRule="auto"/>
        <w:ind w:firstLine="708"/>
        <w:rPr>
          <w:sz w:val="24"/>
          <w:szCs w:val="24"/>
        </w:rPr>
      </w:pPr>
      <w:r w:rsidRPr="00C52165">
        <w:rPr>
          <w:sz w:val="24"/>
          <w:szCs w:val="24"/>
        </w:rPr>
        <w:t>2.5.7.4.</w:t>
      </w:r>
      <w:r w:rsidRPr="00C52165">
        <w:rPr>
          <w:sz w:val="24"/>
          <w:szCs w:val="24"/>
        </w:rPr>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52165" w:rsidRPr="00C52165" w:rsidRDefault="00C52165" w:rsidP="00C52165">
      <w:pPr>
        <w:spacing w:line="276" w:lineRule="auto"/>
        <w:ind w:firstLine="708"/>
        <w:rPr>
          <w:sz w:val="24"/>
          <w:szCs w:val="24"/>
        </w:rPr>
      </w:pPr>
      <w:r w:rsidRPr="00C52165">
        <w:rPr>
          <w:sz w:val="24"/>
          <w:szCs w:val="24"/>
        </w:rPr>
        <w:t>а) количества заявок на участие в закупке, окончательных предложений, которые отклонены;</w:t>
      </w:r>
    </w:p>
    <w:p w:rsidR="00C52165" w:rsidRPr="00C52165" w:rsidRDefault="00C52165" w:rsidP="00C52165">
      <w:pPr>
        <w:spacing w:line="276" w:lineRule="auto"/>
        <w:ind w:firstLine="708"/>
        <w:rPr>
          <w:sz w:val="24"/>
          <w:szCs w:val="24"/>
        </w:rPr>
      </w:pPr>
      <w:r w:rsidRPr="00C52165">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52165" w:rsidRPr="00C52165" w:rsidRDefault="00C52165" w:rsidP="00C52165">
      <w:pPr>
        <w:spacing w:line="276" w:lineRule="auto"/>
        <w:ind w:firstLine="708"/>
        <w:rPr>
          <w:sz w:val="24"/>
          <w:szCs w:val="24"/>
        </w:rPr>
      </w:pPr>
      <w:r w:rsidRPr="00C52165">
        <w:rPr>
          <w:sz w:val="24"/>
          <w:szCs w:val="24"/>
        </w:rPr>
        <w:t>2.5.7.5.</w:t>
      </w:r>
      <w:r w:rsidRPr="00C52165">
        <w:rPr>
          <w:sz w:val="24"/>
          <w:szCs w:val="24"/>
        </w:rPr>
        <w:tab/>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C52165" w:rsidRPr="00C52165" w:rsidRDefault="00C52165" w:rsidP="00C52165">
      <w:pPr>
        <w:spacing w:line="276" w:lineRule="auto"/>
        <w:ind w:firstLine="708"/>
        <w:rPr>
          <w:sz w:val="24"/>
          <w:szCs w:val="24"/>
        </w:rPr>
      </w:pPr>
      <w:r w:rsidRPr="00C52165">
        <w:rPr>
          <w:sz w:val="24"/>
          <w:szCs w:val="24"/>
        </w:rPr>
        <w:t>2.5.7.6.</w:t>
      </w:r>
      <w:r w:rsidRPr="00C52165">
        <w:rPr>
          <w:sz w:val="24"/>
          <w:szCs w:val="24"/>
        </w:rPr>
        <w:tab/>
        <w:t>причины, по которым закупка признана несостоявшейся, в случае признания ее таковой;</w:t>
      </w:r>
    </w:p>
    <w:p w:rsidR="00C52165" w:rsidRPr="00C52165" w:rsidRDefault="00C52165" w:rsidP="00C52165">
      <w:pPr>
        <w:spacing w:line="276" w:lineRule="auto"/>
        <w:ind w:firstLine="708"/>
        <w:rPr>
          <w:sz w:val="24"/>
          <w:szCs w:val="24"/>
        </w:rPr>
      </w:pPr>
      <w:r w:rsidRPr="00C52165">
        <w:rPr>
          <w:sz w:val="24"/>
          <w:szCs w:val="24"/>
        </w:rPr>
        <w:lastRenderedPageBreak/>
        <w:t>2.5.7.7.</w:t>
      </w:r>
      <w:r w:rsidRPr="00C52165">
        <w:rPr>
          <w:sz w:val="24"/>
          <w:szCs w:val="24"/>
        </w:rPr>
        <w:tab/>
        <w:t>иные сведения в случае, которые Закупочная комиссия считает нужными объявить и занести в протокол.</w:t>
      </w:r>
    </w:p>
    <w:p w:rsidR="00C52165" w:rsidRPr="00C52165" w:rsidRDefault="00C52165" w:rsidP="00C52165">
      <w:pPr>
        <w:spacing w:line="276" w:lineRule="auto"/>
        <w:ind w:firstLine="708"/>
        <w:rPr>
          <w:sz w:val="24"/>
          <w:szCs w:val="24"/>
        </w:rPr>
      </w:pPr>
      <w:r w:rsidRPr="00C52165">
        <w:rPr>
          <w:sz w:val="24"/>
          <w:szCs w:val="24"/>
        </w:rPr>
        <w:t>2.5.8.</w:t>
      </w:r>
      <w:r w:rsidRPr="00C52165">
        <w:rPr>
          <w:sz w:val="24"/>
          <w:szCs w:val="24"/>
        </w:rPr>
        <w:tab/>
        <w:t xml:space="preserve">Протокол оценки и сопоставления заявок на участие в конкурсе и подведения итогов конкурса (итоговый протокол) подписывается всеми присутствовавшими членами Закупочной комиссии в течение дня, следующего за днем окончания проведения оценки и сопоставления заявок на участие в конкурсе и подведения итогов конкурса. </w:t>
      </w:r>
    </w:p>
    <w:p w:rsidR="00C52165" w:rsidRPr="00C52165" w:rsidRDefault="00C52165" w:rsidP="00C52165">
      <w:pPr>
        <w:spacing w:line="276" w:lineRule="auto"/>
        <w:ind w:firstLine="708"/>
        <w:rPr>
          <w:sz w:val="24"/>
          <w:szCs w:val="24"/>
        </w:rPr>
      </w:pPr>
      <w:r w:rsidRPr="00C52165">
        <w:rPr>
          <w:sz w:val="24"/>
          <w:szCs w:val="24"/>
        </w:rPr>
        <w:t>2.5.9.</w:t>
      </w:r>
      <w:r w:rsidRPr="00C52165">
        <w:rPr>
          <w:sz w:val="24"/>
          <w:szCs w:val="24"/>
        </w:rPr>
        <w:tab/>
        <w:t>Протокол оценки и сопоставления заявок на участие в конкурсе и подведения итогов конкурса (итоговый протокол) размещается на сайте Заказчика и в ЕИС Заказчиком не позднее трех календарных дней со дня подписания указанного протокола. Протоколы, составленные в ходе проведения конкурса, заявки на участие в конкурсе, конкурсная документация, извещение о проведении конкурса, изменения, внесенные в конкурсную документацию, и разъяснения конкурсной документации, а также доказательства вскрытия конвертов (при их наличии) с заявками на участие в конкурсе хранятся Заказчиком не менее чем три года.</w:t>
      </w:r>
    </w:p>
    <w:p w:rsidR="00DB2D06" w:rsidRDefault="00DB2D06" w:rsidP="00AC4BC9">
      <w:pPr>
        <w:spacing w:line="100" w:lineRule="atLeast"/>
        <w:ind w:firstLine="0"/>
        <w:jc w:val="right"/>
        <w:rPr>
          <w:sz w:val="22"/>
          <w:szCs w:val="22"/>
        </w:rPr>
      </w:pPr>
    </w:p>
    <w:p w:rsidR="00C52165" w:rsidRPr="00C52165" w:rsidRDefault="00C52165" w:rsidP="00C52165">
      <w:pPr>
        <w:spacing w:line="276" w:lineRule="auto"/>
        <w:ind w:firstLine="708"/>
        <w:rPr>
          <w:b/>
          <w:sz w:val="24"/>
          <w:szCs w:val="24"/>
        </w:rPr>
      </w:pPr>
      <w:r w:rsidRPr="00C52165">
        <w:rPr>
          <w:b/>
          <w:sz w:val="24"/>
          <w:szCs w:val="24"/>
        </w:rPr>
        <w:t>2.6</w:t>
      </w:r>
      <w:r w:rsidRPr="00C52165">
        <w:rPr>
          <w:b/>
          <w:sz w:val="24"/>
          <w:szCs w:val="24"/>
        </w:rPr>
        <w:tab/>
        <w:t>Признание победителя и заключение договора по итогам процедуры открытого конкурса</w:t>
      </w:r>
    </w:p>
    <w:p w:rsidR="00C52165" w:rsidRPr="00C52165" w:rsidRDefault="00C52165" w:rsidP="00C52165">
      <w:pPr>
        <w:spacing w:line="276" w:lineRule="auto"/>
        <w:ind w:firstLine="708"/>
        <w:rPr>
          <w:sz w:val="24"/>
          <w:szCs w:val="24"/>
        </w:rPr>
      </w:pPr>
      <w:r w:rsidRPr="00C52165">
        <w:rPr>
          <w:sz w:val="24"/>
          <w:szCs w:val="24"/>
        </w:rPr>
        <w:t>2.6.1.</w:t>
      </w:r>
      <w:r w:rsidRPr="00C52165">
        <w:rPr>
          <w:sz w:val="24"/>
          <w:szCs w:val="24"/>
        </w:rPr>
        <w:tab/>
        <w:t xml:space="preserve">Победителем процедуры открытого конкурса признается участник, который предложил лучшие условия исполнения договора и заявке на участие в открытом конкурсе которого присвоен первый номер. </w:t>
      </w:r>
    </w:p>
    <w:p w:rsidR="00C52165" w:rsidRPr="00C52165" w:rsidRDefault="00C52165" w:rsidP="00C52165">
      <w:pPr>
        <w:spacing w:line="276" w:lineRule="auto"/>
        <w:ind w:firstLine="708"/>
        <w:rPr>
          <w:sz w:val="24"/>
          <w:szCs w:val="24"/>
        </w:rPr>
      </w:pPr>
      <w:r w:rsidRPr="00C52165">
        <w:rPr>
          <w:sz w:val="24"/>
          <w:szCs w:val="24"/>
        </w:rPr>
        <w:t>2.6.2.</w:t>
      </w:r>
      <w:r w:rsidRPr="00C52165">
        <w:rPr>
          <w:sz w:val="24"/>
          <w:szCs w:val="24"/>
        </w:rPr>
        <w:tab/>
        <w:t>Победителем открытого конкурса в случае проведения переторжки признается участник, определенный в соответствии с разделом 1.7 настоящей документации</w:t>
      </w:r>
    </w:p>
    <w:p w:rsidR="00C52165" w:rsidRPr="00C52165" w:rsidRDefault="00C52165" w:rsidP="00C52165">
      <w:pPr>
        <w:spacing w:line="276" w:lineRule="auto"/>
        <w:ind w:firstLine="708"/>
        <w:rPr>
          <w:sz w:val="24"/>
          <w:szCs w:val="24"/>
        </w:rPr>
      </w:pPr>
      <w:r w:rsidRPr="00C52165">
        <w:rPr>
          <w:sz w:val="24"/>
          <w:szCs w:val="24"/>
        </w:rPr>
        <w:t>2.6.3.</w:t>
      </w:r>
      <w:r w:rsidRPr="00C52165">
        <w:rPr>
          <w:sz w:val="24"/>
          <w:szCs w:val="24"/>
        </w:rPr>
        <w:tab/>
        <w:t xml:space="preserve">Заказчик в течение 4 (четырех) рабочих дней со дня размещения в ЕИС итогового протокола закупки предоставляет победителю открытого конкурса заполненный проект договора с учетом условий исполнения договора, предложенных в заявке победителем процедуры открытого конкурса. Победитель открытого конкурса обязан в течение 4 (четырех) рабочих дней со дня получения от Заказчика заполненного проекта договора предоставить Заказчику подписанный со своей стороны договор в двух экземплярах на бумажном носителе.  </w:t>
      </w:r>
    </w:p>
    <w:p w:rsidR="00C52165" w:rsidRPr="00C52165" w:rsidRDefault="00C52165" w:rsidP="00C52165">
      <w:pPr>
        <w:spacing w:line="276" w:lineRule="auto"/>
        <w:ind w:firstLine="708"/>
        <w:rPr>
          <w:sz w:val="24"/>
          <w:szCs w:val="24"/>
        </w:rPr>
      </w:pPr>
      <w:r w:rsidRPr="00C52165">
        <w:rPr>
          <w:sz w:val="24"/>
          <w:szCs w:val="24"/>
        </w:rPr>
        <w:t>2.6.4.</w:t>
      </w:r>
      <w:r w:rsidRPr="00C52165">
        <w:rPr>
          <w:sz w:val="24"/>
          <w:szCs w:val="24"/>
        </w:rPr>
        <w:tab/>
        <w:t xml:space="preserve"> В случае, если победитель открытого конкурса в течение установленного срока не направит Заказчику подписанный договор, либо не предоставит протокол разногласий, победитель открытого конкурса считается уклонившимся от заключения договора.</w:t>
      </w:r>
    </w:p>
    <w:p w:rsidR="00C52165" w:rsidRPr="00C52165" w:rsidRDefault="00C52165" w:rsidP="00C52165">
      <w:pPr>
        <w:spacing w:line="276" w:lineRule="auto"/>
        <w:ind w:firstLine="708"/>
        <w:rPr>
          <w:sz w:val="24"/>
          <w:szCs w:val="24"/>
        </w:rPr>
      </w:pPr>
      <w:r w:rsidRPr="00C52165">
        <w:rPr>
          <w:sz w:val="24"/>
          <w:szCs w:val="24"/>
        </w:rPr>
        <w:t>2.6.5.</w:t>
      </w:r>
      <w:r w:rsidRPr="00C52165">
        <w:rPr>
          <w:sz w:val="24"/>
          <w:szCs w:val="24"/>
        </w:rPr>
        <w:tab/>
        <w:t xml:space="preserve"> В случае, если победитель открытого конкурса признан уклонившимся от заключения договора, Заказчик вправе заключить договор с участником открытого конкурса, заявке которого присвоен второй номер. Такой участник обязан в течение 4 (четырех) рабочих дней со дня получения от Заказчика заполненного проекта договора с учетом условий исполнения договора, предложенных в заявке данным участником процедуры закупки, предоставить Заказчику подписанный со своей стороны договор в двух экземплярах на бумажном носителе. В случае, если такой участник в течение установленного срока не направит Заказчику подписанный договор, либо не предоставит протокол разногласий, такой участник считается уклонившимся от заключения договора.</w:t>
      </w:r>
    </w:p>
    <w:p w:rsidR="00C52165" w:rsidRDefault="00C52165" w:rsidP="00C52165">
      <w:pPr>
        <w:spacing w:line="276" w:lineRule="auto"/>
        <w:ind w:firstLine="0"/>
        <w:rPr>
          <w:sz w:val="24"/>
          <w:szCs w:val="24"/>
        </w:rPr>
      </w:pPr>
      <w:r w:rsidRPr="00C52165">
        <w:rPr>
          <w:sz w:val="24"/>
          <w:szCs w:val="24"/>
        </w:rPr>
        <w:t xml:space="preserve"> </w:t>
      </w:r>
      <w:r>
        <w:rPr>
          <w:sz w:val="24"/>
          <w:szCs w:val="24"/>
        </w:rPr>
        <w:tab/>
      </w:r>
      <w:r w:rsidRPr="00C52165">
        <w:rPr>
          <w:sz w:val="24"/>
          <w:szCs w:val="24"/>
        </w:rPr>
        <w:t xml:space="preserve">2.6.6. Сведения о победителе (ином участнике открытого конкурса), уклонившемся от заключения договора, включается в реестр недобросовестных поставщиков.  </w:t>
      </w: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9B7EBE" w:rsidRDefault="009B7EBE" w:rsidP="002944D4">
      <w:pPr>
        <w:keepNext/>
        <w:numPr>
          <w:ilvl w:val="1"/>
          <w:numId w:val="32"/>
        </w:numPr>
        <w:suppressAutoHyphens w:val="0"/>
        <w:spacing w:before="100" w:beforeAutospacing="1" w:after="100" w:afterAutospacing="1" w:line="200" w:lineRule="atLeast"/>
        <w:contextualSpacing/>
        <w:jc w:val="left"/>
        <w:outlineLvl w:val="2"/>
        <w:rPr>
          <w:b/>
          <w:bCs/>
          <w:sz w:val="24"/>
          <w:szCs w:val="24"/>
          <w:lang w:eastAsia="ru-RU"/>
        </w:rPr>
      </w:pPr>
      <w:r w:rsidRPr="009B7EBE">
        <w:rPr>
          <w:b/>
          <w:bCs/>
          <w:sz w:val="24"/>
          <w:szCs w:val="24"/>
          <w:lang w:eastAsia="ru-RU"/>
        </w:rPr>
        <w:lastRenderedPageBreak/>
        <w:t>Информационная карта</w:t>
      </w:r>
    </w:p>
    <w:p w:rsidR="009B7EBE" w:rsidRPr="009B7EBE" w:rsidRDefault="009B7EBE" w:rsidP="009B7EBE">
      <w:pPr>
        <w:keepNext/>
        <w:suppressAutoHyphens w:val="0"/>
        <w:spacing w:before="100" w:beforeAutospacing="1" w:after="100" w:afterAutospacing="1" w:line="200" w:lineRule="atLeast"/>
        <w:ind w:left="960" w:firstLine="0"/>
        <w:contextualSpacing/>
        <w:jc w:val="left"/>
        <w:outlineLvl w:val="2"/>
        <w:rPr>
          <w:b/>
          <w:bCs/>
          <w:sz w:val="24"/>
          <w:szCs w:val="24"/>
          <w:lang w:eastAsia="ru-RU"/>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B7EBE" w:rsidRPr="009B7EBE" w:rsidTr="009B7EBE">
        <w:trPr>
          <w:trHeight w:val="440"/>
          <w:tblHeader/>
        </w:trPr>
        <w:tc>
          <w:tcPr>
            <w:tcW w:w="567" w:type="dxa"/>
            <w:shd w:val="clear" w:color="auto" w:fill="D9D9D9"/>
            <w:vAlign w:val="center"/>
          </w:tcPr>
          <w:p w:rsidR="009B7EBE" w:rsidRPr="009B7EBE" w:rsidRDefault="009B7EBE" w:rsidP="009B7EBE">
            <w:pPr>
              <w:keepNext/>
              <w:spacing w:before="120" w:line="240" w:lineRule="auto"/>
              <w:ind w:firstLine="0"/>
              <w:jc w:val="center"/>
              <w:rPr>
                <w:sz w:val="24"/>
                <w:szCs w:val="24"/>
                <w:lang w:eastAsia="ru-RU"/>
              </w:rPr>
            </w:pPr>
            <w:r w:rsidRPr="009B7EBE">
              <w:rPr>
                <w:sz w:val="24"/>
                <w:szCs w:val="24"/>
                <w:lang w:eastAsia="ru-RU"/>
              </w:rPr>
              <w:t>№ п/п</w:t>
            </w:r>
          </w:p>
        </w:tc>
        <w:tc>
          <w:tcPr>
            <w:tcW w:w="2552" w:type="dxa"/>
            <w:shd w:val="clear" w:color="auto" w:fill="D9D9D9"/>
            <w:vAlign w:val="center"/>
          </w:tcPr>
          <w:p w:rsidR="009B7EBE" w:rsidRPr="009B7EBE" w:rsidRDefault="009B7EBE" w:rsidP="009B7EBE">
            <w:pPr>
              <w:keepNext/>
              <w:spacing w:before="120" w:line="240" w:lineRule="auto"/>
              <w:ind w:firstLine="0"/>
              <w:jc w:val="center"/>
              <w:rPr>
                <w:bCs/>
                <w:sz w:val="24"/>
                <w:szCs w:val="24"/>
                <w:lang w:eastAsia="ru-RU"/>
              </w:rPr>
            </w:pPr>
            <w:r w:rsidRPr="009B7EBE">
              <w:rPr>
                <w:bCs/>
                <w:sz w:val="24"/>
                <w:szCs w:val="24"/>
                <w:lang w:eastAsia="ru-RU"/>
              </w:rPr>
              <w:t>Наименование п/п</w:t>
            </w:r>
          </w:p>
        </w:tc>
        <w:tc>
          <w:tcPr>
            <w:tcW w:w="6946" w:type="dxa"/>
            <w:shd w:val="clear" w:color="auto" w:fill="D9D9D9"/>
            <w:vAlign w:val="center"/>
          </w:tcPr>
          <w:p w:rsidR="009B7EBE" w:rsidRPr="009B7EBE" w:rsidRDefault="009B7EBE" w:rsidP="009B7EBE">
            <w:pPr>
              <w:keepNext/>
              <w:spacing w:before="120" w:line="240" w:lineRule="auto"/>
              <w:ind w:left="1134" w:hanging="1134"/>
              <w:jc w:val="center"/>
              <w:rPr>
                <w:bCs/>
                <w:sz w:val="24"/>
                <w:szCs w:val="24"/>
                <w:lang w:eastAsia="ru-RU"/>
              </w:rPr>
            </w:pPr>
            <w:r w:rsidRPr="009B7EBE">
              <w:rPr>
                <w:bCs/>
                <w:sz w:val="24"/>
                <w:szCs w:val="24"/>
                <w:lang w:eastAsia="ru-RU"/>
              </w:rPr>
              <w:t>Содержание</w:t>
            </w:r>
          </w:p>
        </w:tc>
      </w:tr>
      <w:tr w:rsidR="009B7EBE" w:rsidRPr="009B7EBE" w:rsidTr="00AE3BAB">
        <w:trPr>
          <w:trHeight w:val="152"/>
        </w:trPr>
        <w:tc>
          <w:tcPr>
            <w:tcW w:w="567" w:type="dxa"/>
            <w:shd w:val="clear" w:color="auto" w:fill="auto"/>
          </w:tcPr>
          <w:p w:rsidR="009B7EBE" w:rsidRPr="009B7EBE" w:rsidRDefault="009B7EBE" w:rsidP="002944D4">
            <w:pPr>
              <w:numPr>
                <w:ilvl w:val="0"/>
                <w:numId w:val="13"/>
              </w:numPr>
              <w:suppressAutoHyphens w:val="0"/>
              <w:spacing w:before="120" w:after="200" w:line="240" w:lineRule="auto"/>
              <w:jc w:val="center"/>
              <w:rPr>
                <w:sz w:val="24"/>
                <w:szCs w:val="24"/>
                <w:lang w:eastAsia="ru-RU"/>
              </w:rPr>
            </w:pPr>
            <w:bookmarkStart w:id="5" w:name="_Ref414291914"/>
          </w:p>
        </w:tc>
        <w:bookmarkEnd w:id="5"/>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Предмет договора, право на заключение которого является предметом закупки</w:t>
            </w:r>
          </w:p>
        </w:tc>
        <w:tc>
          <w:tcPr>
            <w:tcW w:w="6946" w:type="dxa"/>
          </w:tcPr>
          <w:p w:rsidR="009B7EBE" w:rsidRPr="009B7EBE" w:rsidRDefault="008750E9" w:rsidP="009B7EBE">
            <w:pPr>
              <w:tabs>
                <w:tab w:val="left" w:pos="426"/>
              </w:tabs>
              <w:suppressAutoHyphens w:val="0"/>
              <w:spacing w:line="240" w:lineRule="auto"/>
              <w:ind w:firstLine="0"/>
              <w:rPr>
                <w:rFonts w:eastAsia="Calibri"/>
                <w:sz w:val="24"/>
                <w:szCs w:val="24"/>
                <w:lang w:eastAsia="en-US"/>
              </w:rPr>
            </w:pPr>
            <w:r>
              <w:rPr>
                <w:rFonts w:eastAsia="Calibri"/>
                <w:sz w:val="24"/>
                <w:szCs w:val="24"/>
                <w:lang w:eastAsia="en-US"/>
              </w:rPr>
              <w:t xml:space="preserve">Оказание услуг по техническому обслуживанию и текущему ремонту электросетевого хозяйства ООО «НСК» на 2022 год. </w:t>
            </w:r>
          </w:p>
        </w:tc>
      </w:tr>
      <w:tr w:rsidR="009B7EBE" w:rsidRPr="009B7EBE" w:rsidTr="00AE3BAB">
        <w:trPr>
          <w:trHeight w:val="152"/>
        </w:trPr>
        <w:tc>
          <w:tcPr>
            <w:tcW w:w="567" w:type="dxa"/>
            <w:shd w:val="clear" w:color="auto" w:fill="auto"/>
          </w:tcPr>
          <w:p w:rsidR="009B7EBE" w:rsidRPr="009B7EBE" w:rsidRDefault="009B7EBE" w:rsidP="002944D4">
            <w:pPr>
              <w:numPr>
                <w:ilvl w:val="0"/>
                <w:numId w:val="13"/>
              </w:numPr>
              <w:suppressAutoHyphens w:val="0"/>
              <w:spacing w:before="120" w:after="200" w:line="240" w:lineRule="auto"/>
              <w:jc w:val="center"/>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bCs/>
                <w:sz w:val="24"/>
                <w:szCs w:val="24"/>
                <w:lang w:eastAsia="ru-RU"/>
              </w:rPr>
              <w:t>Индивидуальный номер закупки в Плане закупки</w:t>
            </w:r>
          </w:p>
        </w:tc>
        <w:tc>
          <w:tcPr>
            <w:tcW w:w="6946" w:type="dxa"/>
          </w:tcPr>
          <w:p w:rsidR="009B7EBE" w:rsidRPr="00E0484D" w:rsidRDefault="00EC69C6" w:rsidP="009B7EBE">
            <w:pPr>
              <w:spacing w:line="240" w:lineRule="auto"/>
              <w:ind w:firstLine="0"/>
              <w:rPr>
                <w:bCs/>
                <w:sz w:val="24"/>
                <w:szCs w:val="24"/>
                <w:lang w:eastAsia="ru-RU"/>
              </w:rPr>
            </w:pPr>
            <w:r w:rsidRPr="00E0484D">
              <w:rPr>
                <w:bCs/>
                <w:sz w:val="24"/>
                <w:szCs w:val="24"/>
                <w:lang w:eastAsia="ru-RU"/>
              </w:rPr>
              <w:t xml:space="preserve">План закупки товаров, работ, услуг </w:t>
            </w:r>
            <w:r w:rsidR="009B7EBE" w:rsidRPr="00E0484D">
              <w:rPr>
                <w:bCs/>
                <w:sz w:val="24"/>
                <w:szCs w:val="24"/>
                <w:lang w:eastAsia="ru-RU"/>
              </w:rPr>
              <w:t xml:space="preserve">на </w:t>
            </w:r>
            <w:r w:rsidR="008750E9" w:rsidRPr="00E0484D">
              <w:rPr>
                <w:bCs/>
                <w:sz w:val="24"/>
                <w:szCs w:val="24"/>
                <w:lang w:eastAsia="ru-RU"/>
              </w:rPr>
              <w:t>2022</w:t>
            </w:r>
            <w:r w:rsidR="009B7EBE" w:rsidRPr="00E0484D">
              <w:rPr>
                <w:bCs/>
                <w:sz w:val="24"/>
                <w:szCs w:val="24"/>
                <w:lang w:eastAsia="ru-RU"/>
              </w:rPr>
              <w:t xml:space="preserve"> год, индивидуальный номер</w:t>
            </w:r>
            <w:r w:rsidR="008750E9" w:rsidRPr="00E0484D">
              <w:rPr>
                <w:bCs/>
                <w:sz w:val="24"/>
                <w:szCs w:val="24"/>
                <w:lang w:eastAsia="ru-RU"/>
              </w:rPr>
              <w:t xml:space="preserve"> - </w:t>
            </w:r>
            <w:r w:rsidRPr="00E0484D">
              <w:rPr>
                <w:bCs/>
                <w:sz w:val="24"/>
                <w:szCs w:val="24"/>
                <w:lang w:eastAsia="ru-RU"/>
              </w:rPr>
              <w:t>2220575930</w:t>
            </w:r>
          </w:p>
          <w:p w:rsidR="009B7EBE" w:rsidRPr="009B7EBE" w:rsidRDefault="009B7EBE" w:rsidP="009B7EBE">
            <w:pPr>
              <w:spacing w:line="240" w:lineRule="auto"/>
              <w:ind w:firstLine="0"/>
              <w:rPr>
                <w:bCs/>
                <w:sz w:val="24"/>
                <w:szCs w:val="24"/>
                <w:highlight w:val="yellow"/>
                <w:lang w:eastAsia="ru-RU"/>
              </w:rPr>
            </w:pPr>
          </w:p>
        </w:tc>
      </w:tr>
      <w:tr w:rsidR="009B7EBE" w:rsidRPr="009B7EBE" w:rsidTr="00AE3BAB">
        <w:trPr>
          <w:trHeight w:val="152"/>
        </w:trPr>
        <w:tc>
          <w:tcPr>
            <w:tcW w:w="567" w:type="dxa"/>
            <w:shd w:val="clear" w:color="auto" w:fill="auto"/>
          </w:tcPr>
          <w:p w:rsidR="009B7EBE" w:rsidRPr="009B7EBE" w:rsidRDefault="009B7EBE" w:rsidP="002944D4">
            <w:pPr>
              <w:numPr>
                <w:ilvl w:val="0"/>
                <w:numId w:val="13"/>
              </w:numPr>
              <w:suppressAutoHyphens w:val="0"/>
              <w:spacing w:before="120" w:after="200" w:line="240" w:lineRule="auto"/>
              <w:jc w:val="center"/>
              <w:rPr>
                <w:sz w:val="24"/>
                <w:szCs w:val="24"/>
                <w:lang w:eastAsia="ru-RU"/>
              </w:rPr>
            </w:pPr>
            <w:bookmarkStart w:id="6" w:name="_Ref314160930"/>
          </w:p>
        </w:tc>
        <w:bookmarkEnd w:id="6"/>
        <w:tc>
          <w:tcPr>
            <w:tcW w:w="2552" w:type="dxa"/>
            <w:shd w:val="clear" w:color="auto" w:fill="auto"/>
            <w:vAlign w:val="center"/>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Заказчик</w:t>
            </w:r>
          </w:p>
        </w:tc>
        <w:tc>
          <w:tcPr>
            <w:tcW w:w="6946" w:type="dxa"/>
          </w:tcPr>
          <w:p w:rsidR="009B7EBE" w:rsidRPr="009B7EBE" w:rsidRDefault="009B7EBE" w:rsidP="009B7EBE">
            <w:pPr>
              <w:spacing w:line="240" w:lineRule="auto"/>
              <w:ind w:firstLine="0"/>
              <w:jc w:val="left"/>
              <w:rPr>
                <w:sz w:val="24"/>
                <w:szCs w:val="24"/>
                <w:lang w:eastAsia="ru-RU"/>
              </w:rPr>
            </w:pPr>
            <w:r w:rsidRPr="009B7EBE">
              <w:rPr>
                <w:sz w:val="24"/>
                <w:szCs w:val="24"/>
                <w:lang w:eastAsia="ru-RU"/>
              </w:rPr>
              <w:t>Наименование: Общество с ограниченной ответственностью «</w:t>
            </w:r>
            <w:r w:rsidR="008750E9">
              <w:rPr>
                <w:sz w:val="24"/>
                <w:szCs w:val="24"/>
                <w:lang w:eastAsia="ru-RU"/>
              </w:rPr>
              <w:t>Независимая сетевая компания</w:t>
            </w:r>
            <w:r w:rsidRPr="009B7EBE">
              <w:rPr>
                <w:sz w:val="24"/>
                <w:szCs w:val="24"/>
                <w:lang w:eastAsia="ru-RU"/>
              </w:rPr>
              <w:t>»</w:t>
            </w:r>
          </w:p>
          <w:p w:rsidR="009B7EBE" w:rsidRPr="009B7EBE" w:rsidRDefault="009B7EBE" w:rsidP="009B7EBE">
            <w:pPr>
              <w:spacing w:line="240" w:lineRule="auto"/>
              <w:ind w:firstLine="0"/>
              <w:jc w:val="left"/>
              <w:rPr>
                <w:sz w:val="24"/>
                <w:szCs w:val="24"/>
                <w:lang w:eastAsia="ru-RU"/>
              </w:rPr>
            </w:pPr>
            <w:r w:rsidRPr="009B7EBE">
              <w:rPr>
                <w:sz w:val="24"/>
                <w:szCs w:val="24"/>
                <w:lang w:eastAsia="ru-RU"/>
              </w:rPr>
              <w:t xml:space="preserve">Место нахождения: </w:t>
            </w:r>
            <w:r w:rsidR="008750E9">
              <w:rPr>
                <w:sz w:val="24"/>
                <w:szCs w:val="24"/>
                <w:lang w:eastAsia="ru-RU"/>
              </w:rPr>
              <w:t>153040, г. Иваново, проспект Строителей, д.68А, пом. 1005.</w:t>
            </w:r>
          </w:p>
          <w:p w:rsidR="008750E9" w:rsidRPr="009B7EBE" w:rsidRDefault="009B7EBE" w:rsidP="008750E9">
            <w:pPr>
              <w:spacing w:line="240" w:lineRule="auto"/>
              <w:ind w:firstLine="0"/>
              <w:jc w:val="left"/>
              <w:rPr>
                <w:sz w:val="24"/>
                <w:szCs w:val="24"/>
                <w:lang w:eastAsia="ru-RU"/>
              </w:rPr>
            </w:pPr>
            <w:r w:rsidRPr="009B7EBE">
              <w:rPr>
                <w:sz w:val="24"/>
                <w:szCs w:val="24"/>
                <w:lang w:eastAsia="ru-RU"/>
              </w:rPr>
              <w:t xml:space="preserve">Почтовый адрес: </w:t>
            </w:r>
            <w:r w:rsidR="008750E9">
              <w:rPr>
                <w:sz w:val="24"/>
                <w:szCs w:val="24"/>
                <w:lang w:eastAsia="ru-RU"/>
              </w:rPr>
              <w:t>153040, г. Иваново, проспект Строителей, д.68А, пом. 1005.</w:t>
            </w:r>
          </w:p>
          <w:p w:rsidR="009B7EBE" w:rsidRPr="009B7EBE" w:rsidRDefault="009B7EBE" w:rsidP="009B7EBE">
            <w:pPr>
              <w:spacing w:line="240" w:lineRule="auto"/>
              <w:ind w:firstLine="0"/>
              <w:jc w:val="left"/>
              <w:rPr>
                <w:sz w:val="24"/>
                <w:szCs w:val="24"/>
                <w:lang w:eastAsia="ru-RU"/>
              </w:rPr>
            </w:pPr>
            <w:r w:rsidRPr="009B7EBE">
              <w:rPr>
                <w:sz w:val="24"/>
                <w:szCs w:val="24"/>
                <w:lang w:eastAsia="ru-RU"/>
              </w:rPr>
              <w:t>Официальный сайт: https://</w:t>
            </w:r>
            <w:r w:rsidR="008750E9">
              <w:rPr>
                <w:sz w:val="24"/>
                <w:szCs w:val="24"/>
                <w:lang w:val="en-US" w:eastAsia="ru-RU"/>
              </w:rPr>
              <w:t>iv</w:t>
            </w:r>
            <w:r w:rsidR="008750E9" w:rsidRPr="008750E9">
              <w:rPr>
                <w:sz w:val="24"/>
                <w:szCs w:val="24"/>
                <w:lang w:eastAsia="ru-RU"/>
              </w:rPr>
              <w:t>-</w:t>
            </w:r>
            <w:proofErr w:type="spellStart"/>
            <w:r w:rsidR="008750E9">
              <w:rPr>
                <w:sz w:val="24"/>
                <w:szCs w:val="24"/>
                <w:lang w:val="en-US" w:eastAsia="ru-RU"/>
              </w:rPr>
              <w:t>nsk</w:t>
            </w:r>
            <w:proofErr w:type="spellEnd"/>
            <w:r w:rsidR="008750E9" w:rsidRPr="008750E9">
              <w:rPr>
                <w:sz w:val="24"/>
                <w:szCs w:val="24"/>
                <w:lang w:eastAsia="ru-RU"/>
              </w:rPr>
              <w:t>.</w:t>
            </w:r>
            <w:proofErr w:type="spellStart"/>
            <w:r w:rsidR="008750E9">
              <w:rPr>
                <w:sz w:val="24"/>
                <w:szCs w:val="24"/>
                <w:lang w:val="en-US" w:eastAsia="ru-RU"/>
              </w:rPr>
              <w:t>ru</w:t>
            </w:r>
            <w:proofErr w:type="spellEnd"/>
          </w:p>
          <w:p w:rsidR="009B7EBE" w:rsidRPr="009B7EBE" w:rsidRDefault="009B7EBE" w:rsidP="009B7EBE">
            <w:pPr>
              <w:spacing w:line="240" w:lineRule="auto"/>
              <w:ind w:firstLine="0"/>
              <w:jc w:val="left"/>
              <w:rPr>
                <w:sz w:val="24"/>
                <w:szCs w:val="24"/>
                <w:lang w:eastAsia="ru-RU"/>
              </w:rPr>
            </w:pPr>
            <w:r w:rsidRPr="009B7EBE">
              <w:rPr>
                <w:sz w:val="24"/>
                <w:szCs w:val="24"/>
                <w:lang w:eastAsia="ru-RU"/>
              </w:rPr>
              <w:t xml:space="preserve">Адрес электронной почты: </w:t>
            </w:r>
            <w:r w:rsidR="008750E9">
              <w:rPr>
                <w:sz w:val="24"/>
                <w:szCs w:val="24"/>
                <w:lang w:val="en-US" w:eastAsia="ru-RU"/>
              </w:rPr>
              <w:t>iv</w:t>
            </w:r>
            <w:r w:rsidR="008750E9" w:rsidRPr="008750E9">
              <w:rPr>
                <w:sz w:val="24"/>
                <w:szCs w:val="24"/>
                <w:lang w:eastAsia="ru-RU"/>
              </w:rPr>
              <w:t>_</w:t>
            </w:r>
            <w:proofErr w:type="spellStart"/>
            <w:r w:rsidR="008750E9">
              <w:rPr>
                <w:sz w:val="24"/>
                <w:szCs w:val="24"/>
                <w:lang w:val="en-US" w:eastAsia="ru-RU"/>
              </w:rPr>
              <w:t>nsk</w:t>
            </w:r>
            <w:proofErr w:type="spellEnd"/>
            <w:r w:rsidR="008750E9" w:rsidRPr="008750E9">
              <w:rPr>
                <w:sz w:val="24"/>
                <w:szCs w:val="24"/>
                <w:lang w:eastAsia="ru-RU"/>
              </w:rPr>
              <w:t>@</w:t>
            </w:r>
            <w:r w:rsidR="008750E9">
              <w:rPr>
                <w:sz w:val="24"/>
                <w:szCs w:val="24"/>
                <w:lang w:val="en-US" w:eastAsia="ru-RU"/>
              </w:rPr>
              <w:t>mail</w:t>
            </w:r>
            <w:r w:rsidR="008750E9" w:rsidRPr="008750E9">
              <w:rPr>
                <w:sz w:val="24"/>
                <w:szCs w:val="24"/>
                <w:lang w:eastAsia="ru-RU"/>
              </w:rPr>
              <w:t>.</w:t>
            </w:r>
            <w:proofErr w:type="spellStart"/>
            <w:r w:rsidR="008750E9">
              <w:rPr>
                <w:sz w:val="24"/>
                <w:szCs w:val="24"/>
                <w:lang w:val="en-US" w:eastAsia="ru-RU"/>
              </w:rPr>
              <w:t>ru</w:t>
            </w:r>
            <w:proofErr w:type="spellEnd"/>
          </w:p>
          <w:p w:rsidR="009B7EBE" w:rsidRPr="009B7EBE" w:rsidRDefault="009B7EBE" w:rsidP="009B7EBE">
            <w:pPr>
              <w:spacing w:line="240" w:lineRule="auto"/>
              <w:ind w:firstLine="0"/>
              <w:jc w:val="left"/>
              <w:rPr>
                <w:sz w:val="24"/>
                <w:szCs w:val="24"/>
                <w:lang w:eastAsia="ru-RU"/>
              </w:rPr>
            </w:pPr>
            <w:r w:rsidRPr="009B7EBE">
              <w:rPr>
                <w:sz w:val="24"/>
                <w:szCs w:val="24"/>
                <w:lang w:eastAsia="ru-RU"/>
              </w:rPr>
              <w:t>Контактный телефон: +7 (49</w:t>
            </w:r>
            <w:r w:rsidR="008750E9">
              <w:rPr>
                <w:sz w:val="24"/>
                <w:szCs w:val="24"/>
                <w:lang w:eastAsia="ru-RU"/>
              </w:rPr>
              <w:t>32</w:t>
            </w:r>
            <w:r w:rsidRPr="009B7EBE">
              <w:rPr>
                <w:sz w:val="24"/>
                <w:szCs w:val="24"/>
                <w:lang w:eastAsia="ru-RU"/>
              </w:rPr>
              <w:t xml:space="preserve">) </w:t>
            </w:r>
            <w:r w:rsidR="008750E9">
              <w:rPr>
                <w:sz w:val="24"/>
                <w:szCs w:val="24"/>
                <w:lang w:eastAsia="ru-RU"/>
              </w:rPr>
              <w:t>92-32-50</w:t>
            </w:r>
          </w:p>
          <w:p w:rsidR="009B7EBE" w:rsidRPr="009B7EBE" w:rsidRDefault="009B7EBE" w:rsidP="009B7EBE">
            <w:pPr>
              <w:spacing w:line="240" w:lineRule="auto"/>
              <w:ind w:firstLine="0"/>
              <w:jc w:val="left"/>
              <w:rPr>
                <w:sz w:val="24"/>
                <w:szCs w:val="24"/>
                <w:lang w:eastAsia="ru-RU"/>
              </w:rPr>
            </w:pPr>
            <w:r w:rsidRPr="009B7EBE">
              <w:rPr>
                <w:sz w:val="24"/>
                <w:szCs w:val="24"/>
                <w:lang w:eastAsia="ru-RU"/>
              </w:rPr>
              <w:t xml:space="preserve">Контактное лицо (Ф.И.О.): </w:t>
            </w:r>
            <w:proofErr w:type="spellStart"/>
            <w:r w:rsidR="008750E9">
              <w:rPr>
                <w:sz w:val="24"/>
                <w:szCs w:val="24"/>
                <w:lang w:eastAsia="ru-RU"/>
              </w:rPr>
              <w:t>Карчевская</w:t>
            </w:r>
            <w:proofErr w:type="spellEnd"/>
            <w:r w:rsidR="008750E9">
              <w:rPr>
                <w:sz w:val="24"/>
                <w:szCs w:val="24"/>
                <w:lang w:eastAsia="ru-RU"/>
              </w:rPr>
              <w:t xml:space="preserve"> Марина Андреевна</w:t>
            </w:r>
          </w:p>
        </w:tc>
      </w:tr>
      <w:tr w:rsidR="009B7EBE" w:rsidRPr="009B7EBE" w:rsidTr="00AE3BAB">
        <w:trPr>
          <w:trHeight w:val="275"/>
        </w:trPr>
        <w:tc>
          <w:tcPr>
            <w:tcW w:w="567" w:type="dxa"/>
            <w:shd w:val="clear" w:color="auto" w:fill="auto"/>
          </w:tcPr>
          <w:p w:rsidR="009B7EBE" w:rsidRPr="009B7EBE" w:rsidRDefault="009B7EBE" w:rsidP="002944D4">
            <w:pPr>
              <w:numPr>
                <w:ilvl w:val="0"/>
                <w:numId w:val="14"/>
              </w:numPr>
              <w:suppressAutoHyphens w:val="0"/>
              <w:spacing w:before="120" w:after="200" w:line="240" w:lineRule="auto"/>
              <w:jc w:val="center"/>
              <w:rPr>
                <w:sz w:val="24"/>
                <w:szCs w:val="24"/>
                <w:lang w:eastAsia="ru-RU"/>
              </w:rPr>
            </w:pPr>
            <w:bookmarkStart w:id="7" w:name="_Ref314160956"/>
          </w:p>
        </w:tc>
        <w:bookmarkEnd w:id="7"/>
        <w:tc>
          <w:tcPr>
            <w:tcW w:w="2552" w:type="dxa"/>
            <w:shd w:val="clear" w:color="auto" w:fill="auto"/>
            <w:vAlign w:val="center"/>
          </w:tcPr>
          <w:p w:rsidR="009B7EBE" w:rsidRPr="009B7EBE" w:rsidRDefault="009B7EBE" w:rsidP="009B7EBE">
            <w:pPr>
              <w:spacing w:before="120" w:line="240" w:lineRule="auto"/>
              <w:ind w:firstLine="0"/>
              <w:jc w:val="left"/>
              <w:rPr>
                <w:sz w:val="24"/>
                <w:szCs w:val="24"/>
                <w:lang w:eastAsia="ru-RU"/>
              </w:rPr>
            </w:pPr>
            <w:r w:rsidRPr="009B7EBE">
              <w:rPr>
                <w:bCs/>
                <w:sz w:val="24"/>
                <w:szCs w:val="24"/>
                <w:lang w:eastAsia="ru-RU"/>
              </w:rPr>
              <w:t>Способ закупки</w:t>
            </w:r>
          </w:p>
        </w:tc>
        <w:tc>
          <w:tcPr>
            <w:tcW w:w="6946" w:type="dxa"/>
          </w:tcPr>
          <w:p w:rsidR="009B7EBE" w:rsidRPr="009B7EBE" w:rsidRDefault="009B7EBE" w:rsidP="009B7EBE">
            <w:pPr>
              <w:spacing w:before="120" w:line="240" w:lineRule="auto"/>
              <w:ind w:firstLine="0"/>
              <w:jc w:val="left"/>
              <w:rPr>
                <w:sz w:val="24"/>
                <w:szCs w:val="24"/>
                <w:lang w:eastAsia="ru-RU"/>
              </w:rPr>
            </w:pPr>
            <w:r w:rsidRPr="009B7EBE">
              <w:rPr>
                <w:bCs/>
                <w:sz w:val="24"/>
                <w:szCs w:val="24"/>
                <w:lang w:eastAsia="ru-RU"/>
              </w:rPr>
              <w:t>Открытый конкурс</w:t>
            </w:r>
          </w:p>
        </w:tc>
      </w:tr>
      <w:tr w:rsidR="009B7EBE" w:rsidRPr="009B7EBE" w:rsidTr="00AE3BAB">
        <w:trPr>
          <w:trHeight w:val="275"/>
        </w:trPr>
        <w:tc>
          <w:tcPr>
            <w:tcW w:w="567" w:type="dxa"/>
            <w:shd w:val="clear" w:color="auto" w:fill="auto"/>
          </w:tcPr>
          <w:p w:rsidR="009B7EBE" w:rsidRPr="009B7EBE" w:rsidRDefault="009B7EBE" w:rsidP="002944D4">
            <w:pPr>
              <w:numPr>
                <w:ilvl w:val="0"/>
                <w:numId w:val="15"/>
              </w:numPr>
              <w:suppressAutoHyphens w:val="0"/>
              <w:spacing w:before="120" w:after="200" w:line="240" w:lineRule="auto"/>
              <w:jc w:val="center"/>
              <w:rPr>
                <w:sz w:val="24"/>
                <w:szCs w:val="24"/>
                <w:lang w:eastAsia="ru-RU"/>
              </w:rPr>
            </w:pPr>
          </w:p>
        </w:tc>
        <w:tc>
          <w:tcPr>
            <w:tcW w:w="2552" w:type="dxa"/>
            <w:shd w:val="clear" w:color="auto" w:fill="auto"/>
          </w:tcPr>
          <w:p w:rsidR="009B7EBE" w:rsidRPr="009B7EBE" w:rsidRDefault="009B7EBE" w:rsidP="009B7EBE">
            <w:pPr>
              <w:spacing w:before="120" w:line="240" w:lineRule="auto"/>
              <w:ind w:firstLine="0"/>
              <w:rPr>
                <w:sz w:val="24"/>
                <w:szCs w:val="24"/>
                <w:lang w:eastAsia="ru-RU"/>
              </w:rPr>
            </w:pPr>
            <w:r w:rsidRPr="009B7EBE">
              <w:rPr>
                <w:bCs/>
                <w:sz w:val="24"/>
                <w:szCs w:val="24"/>
                <w:lang w:eastAsia="ru-RU"/>
              </w:rPr>
              <w:t>Форма и дополнительные элементы закупки</w:t>
            </w:r>
          </w:p>
        </w:tc>
        <w:tc>
          <w:tcPr>
            <w:tcW w:w="6946" w:type="dxa"/>
          </w:tcPr>
          <w:p w:rsidR="009B7EBE" w:rsidRPr="009B7EBE" w:rsidRDefault="009B7EBE" w:rsidP="002944D4">
            <w:pPr>
              <w:numPr>
                <w:ilvl w:val="0"/>
                <w:numId w:val="11"/>
              </w:numPr>
              <w:suppressAutoHyphens w:val="0"/>
              <w:spacing w:before="120" w:after="200" w:line="240" w:lineRule="auto"/>
              <w:ind w:left="354"/>
              <w:jc w:val="left"/>
              <w:rPr>
                <w:bCs/>
                <w:sz w:val="24"/>
                <w:szCs w:val="24"/>
                <w:lang w:eastAsia="ru-RU"/>
              </w:rPr>
            </w:pPr>
            <w:r w:rsidRPr="009B7EBE">
              <w:rPr>
                <w:bCs/>
                <w:sz w:val="24"/>
                <w:szCs w:val="24"/>
                <w:lang w:eastAsia="ru-RU"/>
              </w:rPr>
              <w:t xml:space="preserve">Открытая </w:t>
            </w:r>
          </w:p>
          <w:p w:rsidR="009B7EBE" w:rsidRPr="00E0484D" w:rsidRDefault="009B7EBE" w:rsidP="00E0484D">
            <w:pPr>
              <w:numPr>
                <w:ilvl w:val="0"/>
                <w:numId w:val="11"/>
              </w:numPr>
              <w:suppressAutoHyphens w:val="0"/>
              <w:spacing w:before="120" w:after="200" w:line="240" w:lineRule="auto"/>
              <w:ind w:left="354"/>
              <w:jc w:val="left"/>
              <w:rPr>
                <w:bCs/>
                <w:sz w:val="24"/>
                <w:szCs w:val="24"/>
                <w:lang w:eastAsia="ru-RU"/>
              </w:rPr>
            </w:pPr>
            <w:r w:rsidRPr="009B7EBE">
              <w:rPr>
                <w:bCs/>
                <w:sz w:val="24"/>
                <w:szCs w:val="24"/>
                <w:lang w:eastAsia="ru-RU"/>
              </w:rPr>
              <w:t>В бумажной форме</w:t>
            </w:r>
          </w:p>
        </w:tc>
      </w:tr>
      <w:tr w:rsidR="009B7EBE" w:rsidRPr="009B7EBE" w:rsidTr="00AE3BAB">
        <w:trPr>
          <w:trHeight w:val="275"/>
        </w:trPr>
        <w:tc>
          <w:tcPr>
            <w:tcW w:w="567" w:type="dxa"/>
            <w:shd w:val="clear" w:color="auto" w:fill="auto"/>
          </w:tcPr>
          <w:p w:rsidR="009B7EBE" w:rsidRPr="009B7EBE" w:rsidRDefault="009B7EBE" w:rsidP="002944D4">
            <w:pPr>
              <w:numPr>
                <w:ilvl w:val="0"/>
                <w:numId w:val="16"/>
              </w:numPr>
              <w:suppressAutoHyphens w:val="0"/>
              <w:spacing w:before="120" w:after="200" w:line="240" w:lineRule="auto"/>
              <w:jc w:val="center"/>
              <w:rPr>
                <w:sz w:val="24"/>
                <w:szCs w:val="24"/>
                <w:lang w:eastAsia="ru-RU"/>
              </w:rPr>
            </w:pPr>
          </w:p>
        </w:tc>
        <w:tc>
          <w:tcPr>
            <w:tcW w:w="2552" w:type="dxa"/>
            <w:shd w:val="clear" w:color="auto" w:fill="auto"/>
          </w:tcPr>
          <w:p w:rsidR="009B7EBE" w:rsidRPr="009B7EBE" w:rsidRDefault="009B7EBE" w:rsidP="009B7EBE">
            <w:pPr>
              <w:spacing w:before="120" w:line="240" w:lineRule="auto"/>
              <w:ind w:firstLine="0"/>
              <w:rPr>
                <w:bCs/>
                <w:sz w:val="24"/>
                <w:szCs w:val="24"/>
                <w:lang w:eastAsia="ru-RU"/>
              </w:rPr>
            </w:pPr>
            <w:r w:rsidRPr="009B7EBE">
              <w:rPr>
                <w:bCs/>
                <w:sz w:val="24"/>
                <w:szCs w:val="24"/>
                <w:lang w:eastAsia="ru-RU"/>
              </w:rPr>
              <w:t>Официальный источник информации о ходе и результатах закупки</w:t>
            </w:r>
          </w:p>
        </w:tc>
        <w:tc>
          <w:tcPr>
            <w:tcW w:w="6946" w:type="dxa"/>
            <w:shd w:val="clear" w:color="auto" w:fill="auto"/>
          </w:tcPr>
          <w:p w:rsidR="009B7EBE" w:rsidRPr="009B7EBE" w:rsidRDefault="009B7EBE" w:rsidP="009B7EBE">
            <w:pPr>
              <w:spacing w:before="120" w:line="240" w:lineRule="auto"/>
              <w:ind w:left="1134" w:hanging="1134"/>
              <w:jc w:val="left"/>
              <w:rPr>
                <w:bCs/>
                <w:sz w:val="24"/>
                <w:szCs w:val="24"/>
                <w:lang w:eastAsia="ru-RU"/>
              </w:rPr>
            </w:pPr>
            <w:r w:rsidRPr="009B7EBE">
              <w:rPr>
                <w:bCs/>
                <w:sz w:val="24"/>
                <w:szCs w:val="24"/>
                <w:lang w:eastAsia="ru-RU"/>
              </w:rPr>
              <w:t xml:space="preserve">ЕИС по адресу: </w:t>
            </w:r>
            <w:hyperlink r:id="rId8" w:history="1">
              <w:r w:rsidRPr="009B7EBE">
                <w:rPr>
                  <w:bCs/>
                  <w:color w:val="0000FF"/>
                  <w:sz w:val="24"/>
                  <w:szCs w:val="24"/>
                  <w:u w:val="single"/>
                  <w:lang w:val="en-US" w:eastAsia="ru-RU"/>
                </w:rPr>
                <w:t>www</w:t>
              </w:r>
              <w:r w:rsidRPr="009B7EBE">
                <w:rPr>
                  <w:bCs/>
                  <w:color w:val="0000FF"/>
                  <w:sz w:val="24"/>
                  <w:szCs w:val="24"/>
                  <w:u w:val="single"/>
                  <w:lang w:eastAsia="ru-RU"/>
                </w:rPr>
                <w:t>.</w:t>
              </w:r>
              <w:proofErr w:type="spellStart"/>
              <w:r w:rsidRPr="009B7EBE">
                <w:rPr>
                  <w:bCs/>
                  <w:color w:val="0000FF"/>
                  <w:sz w:val="24"/>
                  <w:szCs w:val="24"/>
                  <w:u w:val="single"/>
                  <w:lang w:val="en-US" w:eastAsia="ru-RU"/>
                </w:rPr>
                <w:t>zakupki</w:t>
              </w:r>
              <w:proofErr w:type="spellEnd"/>
              <w:r w:rsidRPr="009B7EBE">
                <w:rPr>
                  <w:bCs/>
                  <w:color w:val="0000FF"/>
                  <w:sz w:val="24"/>
                  <w:szCs w:val="24"/>
                  <w:u w:val="single"/>
                  <w:lang w:eastAsia="ru-RU"/>
                </w:rPr>
                <w:t>.</w:t>
              </w:r>
              <w:r w:rsidRPr="009B7EBE">
                <w:rPr>
                  <w:bCs/>
                  <w:color w:val="0000FF"/>
                  <w:sz w:val="24"/>
                  <w:szCs w:val="24"/>
                  <w:u w:val="single"/>
                  <w:lang w:val="en-US" w:eastAsia="ru-RU"/>
                </w:rPr>
                <w:t>gov</w:t>
              </w:r>
              <w:r w:rsidRPr="009B7EBE">
                <w:rPr>
                  <w:bCs/>
                  <w:color w:val="0000FF"/>
                  <w:sz w:val="24"/>
                  <w:szCs w:val="24"/>
                  <w:u w:val="single"/>
                  <w:lang w:eastAsia="ru-RU"/>
                </w:rPr>
                <w:t>.</w:t>
              </w:r>
              <w:proofErr w:type="spellStart"/>
              <w:r w:rsidRPr="009B7EBE">
                <w:rPr>
                  <w:bCs/>
                  <w:color w:val="0000FF"/>
                  <w:sz w:val="24"/>
                  <w:szCs w:val="24"/>
                  <w:u w:val="single"/>
                  <w:lang w:val="en-US" w:eastAsia="ru-RU"/>
                </w:rPr>
                <w:t>ru</w:t>
              </w:r>
              <w:proofErr w:type="spellEnd"/>
            </w:hyperlink>
          </w:p>
          <w:p w:rsidR="009B7EBE" w:rsidRPr="009B7EBE" w:rsidRDefault="009B7EBE" w:rsidP="009B7EBE">
            <w:pPr>
              <w:spacing w:before="120" w:line="240" w:lineRule="auto"/>
              <w:ind w:firstLine="0"/>
              <w:rPr>
                <w:bCs/>
                <w:sz w:val="24"/>
                <w:szCs w:val="24"/>
                <w:lang w:eastAsia="ru-RU"/>
              </w:rPr>
            </w:pPr>
          </w:p>
        </w:tc>
      </w:tr>
      <w:tr w:rsidR="009B7EBE" w:rsidRPr="009B7EBE" w:rsidTr="00AE3BAB">
        <w:trPr>
          <w:trHeight w:val="275"/>
        </w:trPr>
        <w:tc>
          <w:tcPr>
            <w:tcW w:w="567" w:type="dxa"/>
            <w:shd w:val="clear" w:color="auto" w:fill="auto"/>
          </w:tcPr>
          <w:p w:rsidR="009B7EBE" w:rsidRPr="009B7EBE" w:rsidRDefault="009B7EBE" w:rsidP="002944D4">
            <w:pPr>
              <w:numPr>
                <w:ilvl w:val="0"/>
                <w:numId w:val="17"/>
              </w:numPr>
              <w:suppressAutoHyphens w:val="0"/>
              <w:spacing w:before="120" w:after="200" w:line="240" w:lineRule="auto"/>
              <w:jc w:val="center"/>
              <w:rPr>
                <w:sz w:val="24"/>
                <w:szCs w:val="24"/>
                <w:lang w:eastAsia="ru-RU"/>
              </w:rPr>
            </w:pPr>
            <w:bookmarkStart w:id="8" w:name="_Ref414876517"/>
          </w:p>
        </w:tc>
        <w:bookmarkEnd w:id="8"/>
        <w:tc>
          <w:tcPr>
            <w:tcW w:w="2552" w:type="dxa"/>
            <w:shd w:val="clear" w:color="auto" w:fill="auto"/>
          </w:tcPr>
          <w:p w:rsidR="009B7EBE" w:rsidRPr="009B7EBE" w:rsidRDefault="009B7EBE" w:rsidP="009B7EBE">
            <w:pPr>
              <w:spacing w:before="120" w:line="240" w:lineRule="auto"/>
              <w:ind w:firstLine="0"/>
              <w:rPr>
                <w:bCs/>
                <w:sz w:val="24"/>
                <w:szCs w:val="24"/>
                <w:lang w:eastAsia="ru-RU"/>
              </w:rPr>
            </w:pPr>
            <w:r w:rsidRPr="009B7EBE">
              <w:rPr>
                <w:sz w:val="24"/>
                <w:szCs w:val="24"/>
                <w:lang w:eastAsia="ru-RU"/>
              </w:rPr>
              <w:t>Сведения об НМЦ договора (лота)</w:t>
            </w:r>
          </w:p>
        </w:tc>
        <w:tc>
          <w:tcPr>
            <w:tcW w:w="6946" w:type="dxa"/>
            <w:shd w:val="clear" w:color="auto" w:fill="auto"/>
          </w:tcPr>
          <w:p w:rsidR="00AE3BAB" w:rsidRDefault="00AE3BAB" w:rsidP="009B7EBE">
            <w:pPr>
              <w:tabs>
                <w:tab w:val="left" w:pos="426"/>
              </w:tabs>
              <w:suppressAutoHyphens w:val="0"/>
              <w:spacing w:line="240" w:lineRule="auto"/>
              <w:ind w:firstLine="0"/>
              <w:rPr>
                <w:rFonts w:eastAsia="Calibri"/>
                <w:bCs/>
                <w:sz w:val="24"/>
                <w:szCs w:val="24"/>
                <w:lang w:eastAsia="en-US"/>
              </w:rPr>
            </w:pPr>
            <w:r>
              <w:rPr>
                <w:rFonts w:eastAsia="Calibri"/>
                <w:bCs/>
                <w:sz w:val="24"/>
                <w:szCs w:val="24"/>
                <w:lang w:eastAsia="en-US"/>
              </w:rPr>
              <w:t>7 971 141,18 (семь миллионов девятьсот семьдесят одна тысяча сто сорок один рубль 18 копее</w:t>
            </w:r>
            <w:r w:rsidR="00E0484D">
              <w:rPr>
                <w:rFonts w:eastAsia="Calibri"/>
                <w:bCs/>
                <w:sz w:val="24"/>
                <w:szCs w:val="24"/>
                <w:lang w:eastAsia="en-US"/>
              </w:rPr>
              <w:t>к)</w:t>
            </w:r>
            <w:r>
              <w:rPr>
                <w:rFonts w:eastAsia="Calibri"/>
                <w:bCs/>
                <w:sz w:val="24"/>
                <w:szCs w:val="24"/>
                <w:lang w:eastAsia="en-US"/>
              </w:rPr>
              <w:t xml:space="preserve"> с учетом НДС. </w:t>
            </w:r>
          </w:p>
          <w:p w:rsidR="009B7EBE" w:rsidRPr="00AE3BAB" w:rsidRDefault="009B7EBE" w:rsidP="009B7EBE">
            <w:pPr>
              <w:tabs>
                <w:tab w:val="left" w:pos="426"/>
              </w:tabs>
              <w:suppressAutoHyphens w:val="0"/>
              <w:spacing w:line="240" w:lineRule="auto"/>
              <w:ind w:firstLine="0"/>
              <w:rPr>
                <w:rFonts w:eastAsia="Calibri"/>
                <w:bCs/>
                <w:sz w:val="24"/>
                <w:szCs w:val="24"/>
                <w:lang w:eastAsia="en-US"/>
              </w:rPr>
            </w:pPr>
            <w:r w:rsidRPr="00AE3BAB">
              <w:rPr>
                <w:rFonts w:eastAsia="Calibri"/>
                <w:bCs/>
                <w:sz w:val="24"/>
                <w:szCs w:val="24"/>
                <w:lang w:eastAsia="en-US"/>
              </w:rPr>
              <w:t>Расчет начальной (максимальной) цены договора представлен в отдельном файле «</w:t>
            </w:r>
            <w:r w:rsidR="00AE3BAB">
              <w:rPr>
                <w:rFonts w:eastAsia="Calibri"/>
                <w:bCs/>
                <w:sz w:val="24"/>
                <w:szCs w:val="24"/>
                <w:lang w:eastAsia="en-US"/>
              </w:rPr>
              <w:t>Локальный сметный расчет</w:t>
            </w:r>
            <w:r w:rsidRPr="00AE3BAB">
              <w:rPr>
                <w:rFonts w:eastAsia="Calibri"/>
                <w:bCs/>
                <w:sz w:val="24"/>
                <w:szCs w:val="24"/>
                <w:lang w:eastAsia="en-US"/>
              </w:rPr>
              <w:t>».</w:t>
            </w:r>
          </w:p>
        </w:tc>
      </w:tr>
      <w:tr w:rsidR="009B7EBE" w:rsidRPr="009B7EBE" w:rsidTr="00AE3BAB">
        <w:trPr>
          <w:trHeight w:val="275"/>
        </w:trPr>
        <w:tc>
          <w:tcPr>
            <w:tcW w:w="567" w:type="dxa"/>
            <w:shd w:val="clear" w:color="auto" w:fill="auto"/>
          </w:tcPr>
          <w:p w:rsidR="009B7EBE" w:rsidRPr="009B7EBE" w:rsidRDefault="009B7EBE" w:rsidP="002944D4">
            <w:pPr>
              <w:numPr>
                <w:ilvl w:val="0"/>
                <w:numId w:val="18"/>
              </w:numPr>
              <w:suppressAutoHyphens w:val="0"/>
              <w:spacing w:before="120" w:after="200" w:line="240" w:lineRule="auto"/>
              <w:jc w:val="center"/>
              <w:rPr>
                <w:sz w:val="24"/>
                <w:szCs w:val="24"/>
                <w:lang w:eastAsia="ru-RU"/>
              </w:rPr>
            </w:pPr>
            <w:bookmarkStart w:id="9" w:name="_Ref414980766"/>
          </w:p>
        </w:tc>
        <w:bookmarkEnd w:id="9"/>
        <w:tc>
          <w:tcPr>
            <w:tcW w:w="2552" w:type="dxa"/>
            <w:shd w:val="clear" w:color="auto" w:fill="auto"/>
          </w:tcPr>
          <w:p w:rsidR="009B7EBE" w:rsidRPr="009B7EBE" w:rsidRDefault="009B7EBE" w:rsidP="009B7EBE">
            <w:pPr>
              <w:spacing w:before="120" w:line="240" w:lineRule="auto"/>
              <w:ind w:firstLine="0"/>
              <w:rPr>
                <w:bCs/>
                <w:sz w:val="24"/>
                <w:szCs w:val="24"/>
                <w:lang w:eastAsia="ru-RU"/>
              </w:rPr>
            </w:pPr>
            <w:r w:rsidRPr="009B7EBE">
              <w:rPr>
                <w:sz w:val="24"/>
                <w:szCs w:val="24"/>
                <w:lang w:eastAsia="ru-RU"/>
              </w:rPr>
              <w:t>Валюта закупки</w:t>
            </w:r>
          </w:p>
        </w:tc>
        <w:tc>
          <w:tcPr>
            <w:tcW w:w="6946" w:type="dxa"/>
          </w:tcPr>
          <w:p w:rsidR="009B7EBE" w:rsidRPr="009B7EBE" w:rsidRDefault="009B7EBE" w:rsidP="009B7EBE">
            <w:pPr>
              <w:spacing w:before="120" w:line="240" w:lineRule="auto"/>
              <w:ind w:left="-6" w:firstLine="0"/>
              <w:rPr>
                <w:bCs/>
                <w:sz w:val="24"/>
                <w:szCs w:val="24"/>
                <w:lang w:eastAsia="ru-RU"/>
              </w:rPr>
            </w:pPr>
            <w:r w:rsidRPr="009B7EBE">
              <w:rPr>
                <w:bCs/>
                <w:sz w:val="24"/>
                <w:szCs w:val="24"/>
                <w:lang w:eastAsia="ru-RU"/>
              </w:rPr>
              <w:t xml:space="preserve">Российский рубль </w:t>
            </w:r>
          </w:p>
        </w:tc>
      </w:tr>
      <w:tr w:rsidR="009B7EBE" w:rsidRPr="009B7EBE" w:rsidTr="00AE3BAB">
        <w:trPr>
          <w:trHeight w:val="1772"/>
        </w:trPr>
        <w:tc>
          <w:tcPr>
            <w:tcW w:w="567" w:type="dxa"/>
            <w:shd w:val="clear" w:color="auto" w:fill="auto"/>
          </w:tcPr>
          <w:p w:rsidR="009B7EBE" w:rsidRPr="009B7EBE" w:rsidRDefault="009B7EBE" w:rsidP="009B7EBE">
            <w:pPr>
              <w:spacing w:before="120" w:line="240" w:lineRule="auto"/>
              <w:ind w:firstLine="0"/>
              <w:rPr>
                <w:sz w:val="24"/>
                <w:szCs w:val="24"/>
                <w:lang w:eastAsia="ru-RU"/>
              </w:rPr>
            </w:pPr>
          </w:p>
          <w:p w:rsidR="009B7EBE" w:rsidRPr="009B7EBE" w:rsidRDefault="009B7EBE" w:rsidP="002944D4">
            <w:pPr>
              <w:numPr>
                <w:ilvl w:val="0"/>
                <w:numId w:val="19"/>
              </w:numPr>
              <w:suppressAutoHyphens w:val="0"/>
              <w:spacing w:before="120" w:after="200" w:line="240" w:lineRule="auto"/>
              <w:jc w:val="center"/>
              <w:rPr>
                <w:sz w:val="24"/>
                <w:szCs w:val="24"/>
                <w:lang w:eastAsia="ru-RU"/>
              </w:rPr>
            </w:pPr>
            <w:bookmarkStart w:id="10" w:name="_Ref414298281"/>
          </w:p>
        </w:tc>
        <w:bookmarkEnd w:id="10"/>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Порядок формирования цены договора (цены лота)</w:t>
            </w:r>
          </w:p>
        </w:tc>
        <w:tc>
          <w:tcPr>
            <w:tcW w:w="6946" w:type="dxa"/>
          </w:tcPr>
          <w:p w:rsidR="009B7EBE" w:rsidRPr="009B7EBE" w:rsidRDefault="009B7EBE" w:rsidP="009B7EBE">
            <w:pPr>
              <w:spacing w:before="120" w:line="240" w:lineRule="auto"/>
              <w:ind w:firstLine="0"/>
              <w:rPr>
                <w:b/>
                <w:sz w:val="24"/>
                <w:szCs w:val="24"/>
                <w:lang w:eastAsia="ru-RU"/>
              </w:rPr>
            </w:pPr>
            <w:r w:rsidRPr="009B7EBE">
              <w:rPr>
                <w:bCs/>
                <w:sz w:val="24"/>
                <w:szCs w:val="24"/>
                <w:lang w:eastAsia="ru-RU"/>
              </w:rPr>
              <w:t>Цена договора включает в себя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нормами законодательства.</w:t>
            </w:r>
          </w:p>
        </w:tc>
      </w:tr>
      <w:tr w:rsidR="009B7EBE" w:rsidRPr="009B7EBE" w:rsidTr="00AE3BAB">
        <w:trPr>
          <w:trHeight w:val="275"/>
        </w:trPr>
        <w:tc>
          <w:tcPr>
            <w:tcW w:w="567" w:type="dxa"/>
            <w:shd w:val="clear" w:color="auto" w:fill="auto"/>
          </w:tcPr>
          <w:p w:rsidR="009B7EBE" w:rsidRPr="009B7EBE" w:rsidRDefault="009B7EBE" w:rsidP="002944D4">
            <w:pPr>
              <w:numPr>
                <w:ilvl w:val="5"/>
                <w:numId w:val="12"/>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bCs/>
                <w:sz w:val="24"/>
                <w:szCs w:val="24"/>
                <w:lang w:eastAsia="ru-RU"/>
              </w:rPr>
              <w:t>Требования к товару, работам, услугам</w:t>
            </w:r>
          </w:p>
        </w:tc>
        <w:tc>
          <w:tcPr>
            <w:tcW w:w="6946" w:type="dxa"/>
          </w:tcPr>
          <w:p w:rsidR="009B7EBE" w:rsidRPr="009B7EBE" w:rsidRDefault="009B7EBE" w:rsidP="009B7EBE">
            <w:pPr>
              <w:spacing w:line="240" w:lineRule="auto"/>
              <w:ind w:firstLine="0"/>
              <w:rPr>
                <w:iCs/>
                <w:sz w:val="24"/>
                <w:szCs w:val="24"/>
                <w:lang w:eastAsia="ru-RU"/>
              </w:rPr>
            </w:pPr>
            <w:r w:rsidRPr="00E0484D">
              <w:rPr>
                <w:color w:val="000000"/>
                <w:sz w:val="24"/>
                <w:szCs w:val="24"/>
                <w:lang w:eastAsia="ru-RU"/>
              </w:rPr>
              <w:t xml:space="preserve">Требования к товарам, работам, услугам, в том числе </w:t>
            </w:r>
            <w:r w:rsidRPr="00E0484D">
              <w:rPr>
                <w:bCs/>
                <w:sz w:val="24"/>
                <w:szCs w:val="24"/>
                <w:lang w:eastAsia="ru-RU"/>
              </w:rPr>
              <w:t xml:space="preserve">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Pr="00E0484D">
              <w:rPr>
                <w:sz w:val="24"/>
                <w:szCs w:val="24"/>
                <w:lang w:eastAsia="ru-RU"/>
              </w:rPr>
              <w:t>Приложении № 1 к документации о закупке «Проект договора»</w:t>
            </w:r>
            <w:r w:rsidRPr="00E0484D">
              <w:rPr>
                <w:iCs/>
                <w:sz w:val="24"/>
                <w:szCs w:val="24"/>
                <w:lang w:eastAsia="ru-RU"/>
              </w:rPr>
              <w:t>.</w:t>
            </w:r>
          </w:p>
          <w:p w:rsidR="009B7EBE" w:rsidRPr="009B7EBE" w:rsidRDefault="009B7EBE" w:rsidP="009B7EBE">
            <w:pPr>
              <w:spacing w:line="240" w:lineRule="auto"/>
              <w:ind w:firstLine="0"/>
              <w:rPr>
                <w:iCs/>
                <w:sz w:val="24"/>
                <w:szCs w:val="24"/>
                <w:lang w:eastAsia="ru-RU"/>
              </w:rPr>
            </w:pPr>
            <w:r w:rsidRPr="009B7EBE">
              <w:rPr>
                <w:iCs/>
                <w:sz w:val="24"/>
                <w:szCs w:val="24"/>
                <w:lang w:eastAsia="ru-RU"/>
              </w:rPr>
              <w:lastRenderedPageBreak/>
              <w:t>Все указания на товарные знаки рассматриваются участниками закупки как указания, которые сопровождаются словами «или эквивалент».</w:t>
            </w:r>
          </w:p>
        </w:tc>
      </w:tr>
      <w:tr w:rsidR="009B7EBE" w:rsidRPr="009B7EBE" w:rsidTr="00AE3BAB">
        <w:trPr>
          <w:trHeight w:val="275"/>
        </w:trPr>
        <w:tc>
          <w:tcPr>
            <w:tcW w:w="567" w:type="dxa"/>
            <w:shd w:val="clear" w:color="auto" w:fill="auto"/>
          </w:tcPr>
          <w:p w:rsidR="009B7EBE" w:rsidRPr="009B7EBE" w:rsidRDefault="009B7EBE" w:rsidP="002944D4">
            <w:pPr>
              <w:numPr>
                <w:ilvl w:val="0"/>
                <w:numId w:val="20"/>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bCs/>
                <w:sz w:val="24"/>
                <w:szCs w:val="24"/>
                <w:lang w:eastAsia="ru-RU"/>
              </w:rPr>
              <w:t>Место п</w:t>
            </w:r>
            <w:r w:rsidRPr="009B7EBE">
              <w:rPr>
                <w:sz w:val="24"/>
                <w:szCs w:val="24"/>
                <w:lang w:eastAsia="ru-RU"/>
              </w:rPr>
              <w:t>о</w:t>
            </w:r>
            <w:r w:rsidRPr="009B7EBE">
              <w:rPr>
                <w:bCs/>
                <w:sz w:val="24"/>
                <w:szCs w:val="24"/>
                <w:lang w:eastAsia="ru-RU"/>
              </w:rPr>
              <w:t>ставки товара, выполнения работ, оказания услуг</w:t>
            </w:r>
          </w:p>
        </w:tc>
        <w:tc>
          <w:tcPr>
            <w:tcW w:w="6946" w:type="dxa"/>
          </w:tcPr>
          <w:p w:rsidR="009B7EBE" w:rsidRPr="00E0484D" w:rsidRDefault="009B7EBE" w:rsidP="009B7EBE">
            <w:pPr>
              <w:tabs>
                <w:tab w:val="left" w:pos="0"/>
              </w:tabs>
              <w:suppressAutoHyphens w:val="0"/>
              <w:spacing w:before="120" w:line="240" w:lineRule="auto"/>
              <w:ind w:firstLine="0"/>
              <w:rPr>
                <w:rFonts w:eastAsia="Calibri"/>
                <w:b/>
                <w:sz w:val="24"/>
                <w:szCs w:val="24"/>
                <w:lang w:eastAsia="en-US"/>
              </w:rPr>
            </w:pPr>
            <w:r w:rsidRPr="00E0484D">
              <w:rPr>
                <w:rFonts w:eastAsia="Calibri"/>
                <w:sz w:val="24"/>
                <w:szCs w:val="24"/>
                <w:lang w:eastAsia="en-US"/>
              </w:rPr>
              <w:t>В соответствии с Приложением № 1 к документации о закупке «Проект договора».</w:t>
            </w:r>
          </w:p>
        </w:tc>
      </w:tr>
      <w:tr w:rsidR="009B7EBE" w:rsidRPr="009B7EBE" w:rsidTr="00AE3BAB">
        <w:trPr>
          <w:trHeight w:val="275"/>
        </w:trPr>
        <w:tc>
          <w:tcPr>
            <w:tcW w:w="567" w:type="dxa"/>
            <w:shd w:val="clear" w:color="auto" w:fill="auto"/>
          </w:tcPr>
          <w:p w:rsidR="009B7EBE" w:rsidRPr="009B7EBE" w:rsidRDefault="009B7EBE" w:rsidP="009B7EBE">
            <w:pPr>
              <w:spacing w:before="120" w:line="240" w:lineRule="auto"/>
              <w:ind w:firstLine="0"/>
              <w:rPr>
                <w:sz w:val="24"/>
                <w:szCs w:val="24"/>
                <w:lang w:eastAsia="ru-RU"/>
              </w:rPr>
            </w:pPr>
            <w:bookmarkStart w:id="11" w:name="_Ref448407254"/>
          </w:p>
        </w:tc>
        <w:bookmarkEnd w:id="11"/>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sz w:val="24"/>
                <w:szCs w:val="24"/>
                <w:lang w:eastAsia="ru-RU"/>
              </w:rPr>
              <w:t>Условия поставки товара,</w:t>
            </w:r>
            <w:r w:rsidRPr="009B7EBE">
              <w:rPr>
                <w:bCs/>
                <w:sz w:val="24"/>
                <w:szCs w:val="24"/>
                <w:lang w:eastAsia="ru-RU"/>
              </w:rPr>
              <w:t xml:space="preserve"> выполнения работ, оказания услуг</w:t>
            </w:r>
          </w:p>
        </w:tc>
        <w:tc>
          <w:tcPr>
            <w:tcW w:w="6946" w:type="dxa"/>
          </w:tcPr>
          <w:p w:rsidR="009B7EBE" w:rsidRPr="00E0484D" w:rsidRDefault="009B7EBE" w:rsidP="009B7EBE">
            <w:pPr>
              <w:spacing w:before="120" w:line="240" w:lineRule="auto"/>
              <w:ind w:firstLine="0"/>
              <w:rPr>
                <w:bCs/>
                <w:sz w:val="24"/>
                <w:szCs w:val="24"/>
                <w:lang w:eastAsia="ru-RU"/>
              </w:rPr>
            </w:pPr>
            <w:r w:rsidRPr="00E0484D">
              <w:rPr>
                <w:sz w:val="24"/>
                <w:szCs w:val="24"/>
                <w:lang w:eastAsia="ru-RU"/>
              </w:rPr>
              <w:t>В соответствии с Приложением № 1 к документации о закупке «Проект договора»</w:t>
            </w:r>
          </w:p>
        </w:tc>
      </w:tr>
      <w:tr w:rsidR="009B7EBE" w:rsidRPr="009B7EBE" w:rsidTr="00AE3BAB">
        <w:trPr>
          <w:trHeight w:val="275"/>
        </w:trPr>
        <w:tc>
          <w:tcPr>
            <w:tcW w:w="567" w:type="dxa"/>
            <w:shd w:val="clear" w:color="auto" w:fill="auto"/>
          </w:tcPr>
          <w:p w:rsidR="009B7EBE" w:rsidRPr="009B7EBE" w:rsidRDefault="009B7EBE" w:rsidP="009B7EBE">
            <w:pPr>
              <w:spacing w:before="120" w:line="240" w:lineRule="auto"/>
              <w:ind w:firstLine="0"/>
              <w:rPr>
                <w:sz w:val="24"/>
                <w:szCs w:val="24"/>
                <w:lang w:eastAsia="ru-RU"/>
              </w:rPr>
            </w:pPr>
          </w:p>
          <w:p w:rsidR="009B7EBE" w:rsidRPr="009B7EBE" w:rsidRDefault="009B7EBE" w:rsidP="009B7EBE">
            <w:pPr>
              <w:spacing w:before="120" w:line="240" w:lineRule="auto"/>
              <w:ind w:left="360" w:firstLine="0"/>
              <w:rPr>
                <w:sz w:val="24"/>
                <w:szCs w:val="24"/>
                <w:lang w:eastAsia="ru-RU"/>
              </w:rPr>
            </w:pPr>
            <w:bookmarkStart w:id="12" w:name="_Ref430955445"/>
          </w:p>
        </w:tc>
        <w:bookmarkEnd w:id="12"/>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Форма, сроки и порядок оплаты товара, работы, услуги</w:t>
            </w:r>
          </w:p>
        </w:tc>
        <w:tc>
          <w:tcPr>
            <w:tcW w:w="6946" w:type="dxa"/>
          </w:tcPr>
          <w:p w:rsidR="009B7EBE" w:rsidRPr="00E0484D" w:rsidRDefault="009B7EBE" w:rsidP="009B7EBE">
            <w:pPr>
              <w:spacing w:before="120" w:line="240" w:lineRule="auto"/>
              <w:ind w:firstLine="0"/>
              <w:rPr>
                <w:sz w:val="24"/>
                <w:szCs w:val="24"/>
                <w:lang w:eastAsia="ru-RU"/>
              </w:rPr>
            </w:pPr>
            <w:r w:rsidRPr="00E0484D">
              <w:rPr>
                <w:sz w:val="24"/>
                <w:szCs w:val="24"/>
                <w:lang w:eastAsia="ru-RU"/>
              </w:rPr>
              <w:t>В соответствии с Приложением № 1 к документации о закупке «Проект договора»</w:t>
            </w:r>
          </w:p>
        </w:tc>
      </w:tr>
      <w:tr w:rsidR="009B7EBE" w:rsidRPr="009B7EBE" w:rsidTr="00AE3BAB">
        <w:trPr>
          <w:trHeight w:val="275"/>
        </w:trPr>
        <w:tc>
          <w:tcPr>
            <w:tcW w:w="567" w:type="dxa"/>
            <w:shd w:val="clear" w:color="auto" w:fill="auto"/>
          </w:tcPr>
          <w:p w:rsidR="009B7EBE" w:rsidRPr="009B7EBE" w:rsidRDefault="009B7EBE" w:rsidP="009B7EBE">
            <w:pPr>
              <w:spacing w:before="120" w:line="240" w:lineRule="auto"/>
              <w:ind w:firstLine="0"/>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Сроки (периоды) поставки товара,</w:t>
            </w:r>
            <w:r w:rsidRPr="009B7EBE">
              <w:rPr>
                <w:bCs/>
                <w:sz w:val="24"/>
                <w:szCs w:val="24"/>
                <w:lang w:eastAsia="ru-RU"/>
              </w:rPr>
              <w:t xml:space="preserve"> выполнения работ, оказания услуг</w:t>
            </w:r>
          </w:p>
        </w:tc>
        <w:tc>
          <w:tcPr>
            <w:tcW w:w="6946" w:type="dxa"/>
          </w:tcPr>
          <w:p w:rsidR="009B7EBE" w:rsidRPr="009B7EBE" w:rsidRDefault="009B7EBE" w:rsidP="009B7EBE">
            <w:pPr>
              <w:spacing w:before="120" w:line="240" w:lineRule="auto"/>
              <w:ind w:firstLine="0"/>
              <w:rPr>
                <w:sz w:val="24"/>
                <w:szCs w:val="24"/>
                <w:lang w:eastAsia="ru-RU"/>
              </w:rPr>
            </w:pPr>
            <w:r w:rsidRPr="009B7EBE">
              <w:rPr>
                <w:sz w:val="24"/>
                <w:szCs w:val="24"/>
                <w:lang w:eastAsia="ru-RU"/>
              </w:rPr>
              <w:t xml:space="preserve">До </w:t>
            </w:r>
            <w:r w:rsidR="00E0484D">
              <w:rPr>
                <w:sz w:val="24"/>
                <w:szCs w:val="24"/>
                <w:lang w:eastAsia="ru-RU"/>
              </w:rPr>
              <w:t>25</w:t>
            </w:r>
            <w:r w:rsidRPr="009B7EBE">
              <w:rPr>
                <w:sz w:val="24"/>
                <w:szCs w:val="24"/>
                <w:lang w:eastAsia="ru-RU"/>
              </w:rPr>
              <w:t>.12.2022 года.</w:t>
            </w:r>
          </w:p>
        </w:tc>
      </w:tr>
      <w:tr w:rsidR="009B7EBE" w:rsidRPr="009B7EBE" w:rsidTr="00AE3BAB">
        <w:trPr>
          <w:trHeight w:val="275"/>
        </w:trPr>
        <w:tc>
          <w:tcPr>
            <w:tcW w:w="567" w:type="dxa"/>
            <w:shd w:val="clear" w:color="auto" w:fill="auto"/>
          </w:tcPr>
          <w:p w:rsidR="009B7EBE" w:rsidRPr="009B7EBE" w:rsidRDefault="009B7EBE" w:rsidP="002944D4">
            <w:pPr>
              <w:numPr>
                <w:ilvl w:val="0"/>
                <w:numId w:val="21"/>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bCs/>
                <w:sz w:val="24"/>
                <w:szCs w:val="24"/>
                <w:lang w:eastAsia="ru-RU"/>
              </w:rPr>
              <w:t>Требования к описанию продукции</w:t>
            </w:r>
          </w:p>
        </w:tc>
        <w:tc>
          <w:tcPr>
            <w:tcW w:w="6946" w:type="dxa"/>
          </w:tcPr>
          <w:p w:rsidR="009B7EBE" w:rsidRPr="009B7EBE" w:rsidRDefault="009B7EBE" w:rsidP="009B7EBE">
            <w:pPr>
              <w:spacing w:before="120" w:line="240" w:lineRule="auto"/>
              <w:ind w:firstLine="0"/>
              <w:rPr>
                <w:sz w:val="24"/>
                <w:szCs w:val="24"/>
                <w:lang w:eastAsia="ru-RU"/>
              </w:rPr>
            </w:pPr>
            <w:r w:rsidRPr="009B7EBE">
              <w:rPr>
                <w:bCs/>
                <w:sz w:val="24"/>
                <w:szCs w:val="24"/>
                <w:lang w:eastAsia="ru-RU"/>
              </w:rPr>
              <w:t>Согласие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 по форме Технического предложения (Форма № 2)</w:t>
            </w:r>
            <w:r w:rsidRPr="009B7EBE">
              <w:rPr>
                <w:bCs/>
                <w:color w:val="000000"/>
                <w:sz w:val="24"/>
                <w:szCs w:val="24"/>
                <w:lang w:eastAsia="ru-RU"/>
              </w:rPr>
              <w:t>.</w:t>
            </w:r>
          </w:p>
        </w:tc>
      </w:tr>
      <w:tr w:rsidR="009B7EBE" w:rsidRPr="009B7EBE" w:rsidTr="00AE3BAB">
        <w:trPr>
          <w:trHeight w:val="275"/>
        </w:trPr>
        <w:tc>
          <w:tcPr>
            <w:tcW w:w="567" w:type="dxa"/>
            <w:shd w:val="clear" w:color="auto" w:fill="auto"/>
          </w:tcPr>
          <w:p w:rsidR="009B7EBE" w:rsidRPr="009B7EBE" w:rsidRDefault="009B7EBE" w:rsidP="002944D4">
            <w:pPr>
              <w:numPr>
                <w:ilvl w:val="0"/>
                <w:numId w:val="22"/>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Перечень документов, подтверждающих соответствие продукции</w:t>
            </w:r>
          </w:p>
        </w:tc>
        <w:tc>
          <w:tcPr>
            <w:tcW w:w="6946" w:type="dxa"/>
          </w:tcPr>
          <w:p w:rsidR="009B7EBE" w:rsidRPr="009B7EBE" w:rsidRDefault="009B7EBE" w:rsidP="009B7EBE">
            <w:pPr>
              <w:spacing w:before="120" w:line="240" w:lineRule="auto"/>
              <w:ind w:firstLine="0"/>
              <w:rPr>
                <w:bCs/>
                <w:sz w:val="24"/>
                <w:szCs w:val="24"/>
                <w:lang w:eastAsia="ru-RU"/>
              </w:rPr>
            </w:pPr>
            <w:r w:rsidRPr="009B7EBE">
              <w:rPr>
                <w:bCs/>
                <w:sz w:val="24"/>
                <w:szCs w:val="24"/>
                <w:lang w:eastAsia="ru-RU"/>
              </w:rPr>
              <w:t>Не требуются</w:t>
            </w:r>
          </w:p>
        </w:tc>
      </w:tr>
      <w:tr w:rsidR="009B7EBE" w:rsidRPr="009B7EBE" w:rsidTr="00AE3BAB">
        <w:trPr>
          <w:trHeight w:val="397"/>
        </w:trPr>
        <w:tc>
          <w:tcPr>
            <w:tcW w:w="567" w:type="dxa"/>
            <w:shd w:val="clear" w:color="auto" w:fill="auto"/>
          </w:tcPr>
          <w:p w:rsidR="009B7EBE" w:rsidRPr="009B7EBE" w:rsidRDefault="009B7EBE" w:rsidP="002944D4">
            <w:pPr>
              <w:numPr>
                <w:ilvl w:val="0"/>
                <w:numId w:val="23"/>
              </w:numPr>
              <w:suppressAutoHyphens w:val="0"/>
              <w:spacing w:before="120" w:after="200" w:line="240" w:lineRule="auto"/>
              <w:jc w:val="left"/>
              <w:rPr>
                <w:sz w:val="24"/>
                <w:szCs w:val="24"/>
                <w:lang w:eastAsia="ru-RU"/>
              </w:rPr>
            </w:pPr>
            <w:bookmarkStart w:id="13" w:name="_Ref414274710"/>
          </w:p>
        </w:tc>
        <w:bookmarkEnd w:id="13"/>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sz w:val="24"/>
                <w:szCs w:val="24"/>
                <w:lang w:eastAsia="ru-RU"/>
              </w:rPr>
              <w:t>Обязательные требования к участникам закупки</w:t>
            </w:r>
          </w:p>
        </w:tc>
        <w:tc>
          <w:tcPr>
            <w:tcW w:w="6946" w:type="dxa"/>
          </w:tcPr>
          <w:p w:rsidR="009B7EBE" w:rsidRPr="00AE3BAB" w:rsidRDefault="009B7EBE" w:rsidP="009B7EBE">
            <w:pPr>
              <w:spacing w:before="120" w:line="240" w:lineRule="auto"/>
              <w:ind w:firstLine="0"/>
              <w:rPr>
                <w:sz w:val="24"/>
                <w:szCs w:val="24"/>
                <w:lang w:eastAsia="ru-RU"/>
              </w:rPr>
            </w:pPr>
            <w:r w:rsidRPr="00AE3BAB">
              <w:rPr>
                <w:sz w:val="24"/>
                <w:szCs w:val="24"/>
                <w:lang w:eastAsia="ru-RU"/>
              </w:rPr>
              <w:t>Установлены в соответствии с приложением № 1 к информационной карте</w:t>
            </w:r>
          </w:p>
        </w:tc>
      </w:tr>
      <w:tr w:rsidR="009B7EBE" w:rsidRPr="009B7EBE" w:rsidTr="00AE3BAB">
        <w:trPr>
          <w:trHeight w:val="397"/>
        </w:trPr>
        <w:tc>
          <w:tcPr>
            <w:tcW w:w="567" w:type="dxa"/>
            <w:shd w:val="clear" w:color="auto" w:fill="auto"/>
          </w:tcPr>
          <w:p w:rsidR="009B7EBE" w:rsidRPr="009B7EBE" w:rsidRDefault="009B7EBE" w:rsidP="002944D4">
            <w:pPr>
              <w:numPr>
                <w:ilvl w:val="0"/>
                <w:numId w:val="24"/>
              </w:numPr>
              <w:suppressAutoHyphens w:val="0"/>
              <w:spacing w:before="120" w:after="200" w:line="240" w:lineRule="auto"/>
              <w:jc w:val="left"/>
              <w:rPr>
                <w:sz w:val="24"/>
                <w:szCs w:val="24"/>
                <w:lang w:eastAsia="ru-RU"/>
              </w:rPr>
            </w:pPr>
            <w:bookmarkStart w:id="14" w:name="_Ref415775147"/>
          </w:p>
        </w:tc>
        <w:bookmarkEnd w:id="14"/>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sz w:val="24"/>
                <w:szCs w:val="24"/>
                <w:lang w:eastAsia="ru-RU"/>
              </w:rPr>
              <w:t>Дополнительные требования к участникам закупки</w:t>
            </w:r>
          </w:p>
        </w:tc>
        <w:tc>
          <w:tcPr>
            <w:tcW w:w="6946" w:type="dxa"/>
          </w:tcPr>
          <w:p w:rsidR="009B7EBE" w:rsidRPr="00AE3BAB" w:rsidRDefault="009B7EBE" w:rsidP="009B7EBE">
            <w:pPr>
              <w:spacing w:before="120" w:line="240" w:lineRule="auto"/>
              <w:ind w:firstLine="0"/>
              <w:rPr>
                <w:sz w:val="24"/>
                <w:szCs w:val="24"/>
                <w:lang w:eastAsia="ru-RU"/>
              </w:rPr>
            </w:pPr>
            <w:r w:rsidRPr="00AE3BAB">
              <w:rPr>
                <w:sz w:val="24"/>
                <w:szCs w:val="24"/>
                <w:lang w:eastAsia="ru-RU"/>
              </w:rPr>
              <w:t>Установлены в соответствии с приложением № 1 к информационной карте</w:t>
            </w:r>
          </w:p>
        </w:tc>
      </w:tr>
      <w:tr w:rsidR="009B7EBE" w:rsidRPr="009B7EBE" w:rsidTr="00AE3BAB">
        <w:trPr>
          <w:trHeight w:val="397"/>
        </w:trPr>
        <w:tc>
          <w:tcPr>
            <w:tcW w:w="567" w:type="dxa"/>
            <w:shd w:val="clear" w:color="auto" w:fill="auto"/>
          </w:tcPr>
          <w:p w:rsidR="009B7EBE" w:rsidRPr="009B7EBE" w:rsidRDefault="009B7EBE" w:rsidP="002944D4">
            <w:pPr>
              <w:numPr>
                <w:ilvl w:val="0"/>
                <w:numId w:val="25"/>
              </w:numPr>
              <w:suppressAutoHyphens w:val="0"/>
              <w:spacing w:before="120" w:after="200" w:line="240" w:lineRule="auto"/>
              <w:jc w:val="left"/>
              <w:rPr>
                <w:sz w:val="24"/>
                <w:szCs w:val="24"/>
                <w:lang w:eastAsia="ru-RU"/>
              </w:rPr>
            </w:pPr>
            <w:bookmarkStart w:id="15" w:name="_Ref414293795"/>
          </w:p>
        </w:tc>
        <w:bookmarkEnd w:id="15"/>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Квалификационные требования к участникам закупки</w:t>
            </w:r>
          </w:p>
        </w:tc>
        <w:tc>
          <w:tcPr>
            <w:tcW w:w="6946" w:type="dxa"/>
          </w:tcPr>
          <w:p w:rsidR="009B7EBE" w:rsidRPr="00AE3BAB" w:rsidRDefault="009B7EBE" w:rsidP="009B7EBE">
            <w:pPr>
              <w:keepNext/>
              <w:spacing w:before="120" w:line="240" w:lineRule="auto"/>
              <w:ind w:firstLine="0"/>
              <w:outlineLvl w:val="3"/>
              <w:rPr>
                <w:sz w:val="24"/>
                <w:szCs w:val="24"/>
                <w:lang w:eastAsia="ru-RU"/>
              </w:rPr>
            </w:pPr>
            <w:r w:rsidRPr="00AE3BAB">
              <w:rPr>
                <w:sz w:val="24"/>
                <w:szCs w:val="24"/>
                <w:lang w:eastAsia="ru-RU"/>
              </w:rPr>
              <w:t>Установлены в соответствии с приложением № 1 к информационной карте</w:t>
            </w:r>
          </w:p>
        </w:tc>
      </w:tr>
      <w:tr w:rsidR="009B7EBE" w:rsidRPr="009B7EBE" w:rsidTr="00AE3BAB">
        <w:trPr>
          <w:trHeight w:val="397"/>
        </w:trPr>
        <w:tc>
          <w:tcPr>
            <w:tcW w:w="567" w:type="dxa"/>
            <w:shd w:val="clear" w:color="auto" w:fill="auto"/>
          </w:tcPr>
          <w:p w:rsidR="009B7EBE" w:rsidRPr="009B7EBE" w:rsidRDefault="009B7EBE" w:rsidP="002944D4">
            <w:pPr>
              <w:numPr>
                <w:ilvl w:val="0"/>
                <w:numId w:val="26"/>
              </w:numPr>
              <w:suppressAutoHyphens w:val="0"/>
              <w:spacing w:before="120" w:after="200" w:line="240" w:lineRule="auto"/>
              <w:jc w:val="left"/>
              <w:rPr>
                <w:sz w:val="24"/>
                <w:szCs w:val="24"/>
                <w:lang w:eastAsia="ru-RU"/>
              </w:rPr>
            </w:pPr>
            <w:bookmarkStart w:id="16" w:name="_Ref414298492"/>
          </w:p>
        </w:tc>
        <w:bookmarkEnd w:id="16"/>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Участие в закупке субъектов МСП</w:t>
            </w:r>
          </w:p>
        </w:tc>
        <w:tc>
          <w:tcPr>
            <w:tcW w:w="6946" w:type="dxa"/>
          </w:tcPr>
          <w:p w:rsidR="009B7EBE" w:rsidRPr="009B7EBE" w:rsidRDefault="009B7EBE" w:rsidP="009B7EBE">
            <w:pPr>
              <w:spacing w:before="120" w:line="240" w:lineRule="auto"/>
              <w:ind w:firstLine="0"/>
              <w:rPr>
                <w:sz w:val="24"/>
                <w:szCs w:val="24"/>
                <w:lang w:eastAsia="ru-RU"/>
              </w:rPr>
            </w:pPr>
            <w:r w:rsidRPr="009B7EBE">
              <w:rPr>
                <w:sz w:val="24"/>
                <w:szCs w:val="24"/>
                <w:lang w:eastAsia="ru-RU"/>
              </w:rPr>
              <w:t>Участником настоящей закупки может быть любое лицо, в том числе субъект МСП, определяемый в соответствии с условиями Закона 209-ФЗ.</w:t>
            </w:r>
          </w:p>
        </w:tc>
      </w:tr>
      <w:tr w:rsidR="009B7EBE" w:rsidRPr="009B7EBE" w:rsidTr="00AE3BAB">
        <w:trPr>
          <w:trHeight w:val="312"/>
        </w:trPr>
        <w:tc>
          <w:tcPr>
            <w:tcW w:w="567" w:type="dxa"/>
            <w:shd w:val="clear" w:color="auto" w:fill="auto"/>
          </w:tcPr>
          <w:p w:rsidR="009B7EBE" w:rsidRPr="009B7EBE" w:rsidRDefault="009B7EBE" w:rsidP="002944D4">
            <w:pPr>
              <w:numPr>
                <w:ilvl w:val="0"/>
                <w:numId w:val="27"/>
              </w:numPr>
              <w:suppressAutoHyphens w:val="0"/>
              <w:spacing w:before="120" w:after="200" w:line="240" w:lineRule="auto"/>
              <w:jc w:val="left"/>
              <w:rPr>
                <w:sz w:val="24"/>
                <w:szCs w:val="24"/>
                <w:lang w:eastAsia="ru-RU"/>
              </w:rPr>
            </w:pPr>
            <w:bookmarkStart w:id="17" w:name="_Ref414042545"/>
          </w:p>
        </w:tc>
        <w:bookmarkEnd w:id="17"/>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bCs/>
                <w:sz w:val="24"/>
                <w:szCs w:val="24"/>
                <w:lang w:eastAsia="ru-RU"/>
              </w:rPr>
              <w:t>Требования к составу заявки на участие в закупке</w:t>
            </w:r>
          </w:p>
        </w:tc>
        <w:tc>
          <w:tcPr>
            <w:tcW w:w="6946" w:type="dxa"/>
          </w:tcPr>
          <w:p w:rsidR="009B7EBE" w:rsidRPr="00AE3BAB" w:rsidRDefault="009B7EBE" w:rsidP="009B7EBE">
            <w:pPr>
              <w:spacing w:before="120" w:line="240" w:lineRule="auto"/>
              <w:ind w:firstLine="0"/>
              <w:rPr>
                <w:sz w:val="24"/>
                <w:szCs w:val="24"/>
                <w:lang w:eastAsia="ru-RU"/>
              </w:rPr>
            </w:pPr>
            <w:r w:rsidRPr="00AE3BAB">
              <w:rPr>
                <w:sz w:val="24"/>
                <w:szCs w:val="24"/>
                <w:lang w:eastAsia="ru-RU"/>
              </w:rPr>
              <w:t>В соответствии с приложением №3 к информационной карте</w:t>
            </w:r>
          </w:p>
        </w:tc>
      </w:tr>
      <w:tr w:rsidR="009B7EBE" w:rsidRPr="009B7EBE" w:rsidTr="00AE3BAB">
        <w:trPr>
          <w:trHeight w:val="194"/>
        </w:trPr>
        <w:tc>
          <w:tcPr>
            <w:tcW w:w="567" w:type="dxa"/>
            <w:shd w:val="clear" w:color="auto" w:fill="auto"/>
          </w:tcPr>
          <w:p w:rsidR="009B7EBE" w:rsidRPr="009B7EBE" w:rsidRDefault="009B7EBE" w:rsidP="002944D4">
            <w:pPr>
              <w:numPr>
                <w:ilvl w:val="0"/>
                <w:numId w:val="28"/>
              </w:numPr>
              <w:suppressAutoHyphens w:val="0"/>
              <w:spacing w:before="120" w:after="200" w:line="240" w:lineRule="auto"/>
              <w:jc w:val="left"/>
              <w:rPr>
                <w:sz w:val="24"/>
                <w:szCs w:val="24"/>
                <w:lang w:eastAsia="ru-RU"/>
              </w:rPr>
            </w:pPr>
            <w:bookmarkStart w:id="18" w:name="_Ref414971406"/>
          </w:p>
        </w:tc>
        <w:bookmarkEnd w:id="18"/>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Обеспечение заявки: форма, размер</w:t>
            </w:r>
          </w:p>
        </w:tc>
        <w:tc>
          <w:tcPr>
            <w:tcW w:w="6946" w:type="dxa"/>
          </w:tcPr>
          <w:p w:rsidR="009B7EBE" w:rsidRPr="009B7EBE" w:rsidRDefault="009B7EBE" w:rsidP="009B7EBE">
            <w:pPr>
              <w:spacing w:line="240" w:lineRule="auto"/>
              <w:ind w:firstLine="0"/>
              <w:rPr>
                <w:sz w:val="24"/>
                <w:szCs w:val="24"/>
                <w:lang w:eastAsia="ru-RU"/>
              </w:rPr>
            </w:pPr>
            <w:r w:rsidRPr="009B7EBE">
              <w:rPr>
                <w:sz w:val="24"/>
                <w:szCs w:val="24"/>
                <w:lang w:eastAsia="ru-RU"/>
              </w:rPr>
              <w:t>Не требуется</w:t>
            </w:r>
          </w:p>
        </w:tc>
      </w:tr>
      <w:tr w:rsidR="009B7EBE" w:rsidRPr="009B7EBE" w:rsidTr="00AE3BAB">
        <w:trPr>
          <w:trHeight w:val="194"/>
        </w:trPr>
        <w:tc>
          <w:tcPr>
            <w:tcW w:w="567" w:type="dxa"/>
            <w:shd w:val="clear" w:color="auto" w:fill="auto"/>
          </w:tcPr>
          <w:p w:rsidR="009B7EBE" w:rsidRPr="009B7EBE" w:rsidRDefault="009B7EBE" w:rsidP="002944D4">
            <w:pPr>
              <w:numPr>
                <w:ilvl w:val="0"/>
                <w:numId w:val="28"/>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Обеспечение договора: форма, размер</w:t>
            </w:r>
          </w:p>
        </w:tc>
        <w:tc>
          <w:tcPr>
            <w:tcW w:w="6946" w:type="dxa"/>
          </w:tcPr>
          <w:p w:rsidR="009B7EBE" w:rsidRPr="009B7EBE" w:rsidRDefault="009B7EBE" w:rsidP="009B7EBE">
            <w:pPr>
              <w:spacing w:before="120" w:line="240" w:lineRule="auto"/>
              <w:ind w:left="68" w:firstLine="0"/>
              <w:rPr>
                <w:sz w:val="24"/>
                <w:szCs w:val="24"/>
                <w:lang w:eastAsia="ru-RU"/>
              </w:rPr>
            </w:pPr>
            <w:r w:rsidRPr="009B7EBE">
              <w:rPr>
                <w:sz w:val="24"/>
                <w:szCs w:val="24"/>
                <w:lang w:eastAsia="ru-RU"/>
              </w:rPr>
              <w:t>Не требуется</w:t>
            </w:r>
          </w:p>
        </w:tc>
      </w:tr>
      <w:tr w:rsidR="009B7EBE" w:rsidRPr="009B7EBE" w:rsidTr="00AE3BAB">
        <w:trPr>
          <w:trHeight w:val="397"/>
        </w:trPr>
        <w:tc>
          <w:tcPr>
            <w:tcW w:w="567" w:type="dxa"/>
            <w:shd w:val="clear" w:color="auto" w:fill="auto"/>
          </w:tcPr>
          <w:p w:rsidR="009B7EBE" w:rsidRPr="009B7EBE" w:rsidRDefault="009B7EBE" w:rsidP="002944D4">
            <w:pPr>
              <w:numPr>
                <w:ilvl w:val="0"/>
                <w:numId w:val="29"/>
              </w:numPr>
              <w:suppressAutoHyphens w:val="0"/>
              <w:spacing w:before="120" w:after="200" w:line="240" w:lineRule="auto"/>
              <w:jc w:val="left"/>
              <w:rPr>
                <w:sz w:val="24"/>
                <w:szCs w:val="24"/>
                <w:lang w:eastAsia="ru-RU"/>
              </w:rPr>
            </w:pPr>
            <w:bookmarkStart w:id="19" w:name="_Ref415852011"/>
          </w:p>
        </w:tc>
        <w:bookmarkEnd w:id="19"/>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sz w:val="24"/>
                <w:szCs w:val="24"/>
                <w:lang w:eastAsia="ru-RU"/>
              </w:rPr>
              <w:t xml:space="preserve">Возможность предоставления встречных </w:t>
            </w:r>
            <w:r w:rsidRPr="009B7EBE">
              <w:rPr>
                <w:sz w:val="24"/>
                <w:szCs w:val="24"/>
                <w:lang w:eastAsia="ru-RU"/>
              </w:rPr>
              <w:lastRenderedPageBreak/>
              <w:t xml:space="preserve">предложений по условиям договора </w:t>
            </w:r>
          </w:p>
        </w:tc>
        <w:tc>
          <w:tcPr>
            <w:tcW w:w="6946" w:type="dxa"/>
          </w:tcPr>
          <w:p w:rsidR="009B7EBE" w:rsidRPr="009B7EBE" w:rsidRDefault="009B7EBE" w:rsidP="009B7EBE">
            <w:pPr>
              <w:spacing w:before="120" w:line="240" w:lineRule="auto"/>
              <w:ind w:firstLine="0"/>
              <w:rPr>
                <w:sz w:val="24"/>
                <w:szCs w:val="24"/>
                <w:lang w:eastAsia="ru-RU"/>
              </w:rPr>
            </w:pPr>
            <w:r w:rsidRPr="009B7EBE">
              <w:rPr>
                <w:sz w:val="24"/>
                <w:szCs w:val="24"/>
                <w:lang w:eastAsia="ru-RU"/>
              </w:rPr>
              <w:lastRenderedPageBreak/>
              <w:t xml:space="preserve">Не допускается </w:t>
            </w:r>
          </w:p>
          <w:p w:rsidR="009B7EBE" w:rsidRPr="009B7EBE" w:rsidRDefault="009B7EBE" w:rsidP="009B7EBE">
            <w:pPr>
              <w:spacing w:before="120" w:line="240" w:lineRule="auto"/>
              <w:ind w:firstLine="0"/>
              <w:rPr>
                <w:sz w:val="24"/>
                <w:szCs w:val="24"/>
                <w:lang w:eastAsia="ru-RU"/>
              </w:rPr>
            </w:pPr>
          </w:p>
        </w:tc>
      </w:tr>
      <w:tr w:rsidR="009B7EBE" w:rsidRPr="009B7EBE" w:rsidTr="00AE3BAB">
        <w:trPr>
          <w:trHeight w:val="397"/>
        </w:trPr>
        <w:tc>
          <w:tcPr>
            <w:tcW w:w="567" w:type="dxa"/>
            <w:shd w:val="clear" w:color="auto" w:fill="auto"/>
          </w:tcPr>
          <w:p w:rsidR="009B7EBE" w:rsidRPr="009B7EBE" w:rsidRDefault="009B7EBE" w:rsidP="002944D4">
            <w:pPr>
              <w:numPr>
                <w:ilvl w:val="0"/>
                <w:numId w:val="29"/>
              </w:numPr>
              <w:suppressAutoHyphens w:val="0"/>
              <w:spacing w:before="120" w:after="200" w:line="240" w:lineRule="auto"/>
              <w:jc w:val="left"/>
              <w:rPr>
                <w:sz w:val="24"/>
                <w:szCs w:val="24"/>
                <w:lang w:eastAsia="ru-RU"/>
              </w:rPr>
            </w:pPr>
            <w:bookmarkStart w:id="20" w:name="_Ref414298333"/>
          </w:p>
        </w:tc>
        <w:bookmarkEnd w:id="20"/>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bCs/>
                <w:sz w:val="24"/>
                <w:szCs w:val="24"/>
                <w:lang w:eastAsia="ru-RU"/>
              </w:rPr>
              <w:t>Возможность подачи альтернативных предложений, их</w:t>
            </w:r>
          </w:p>
          <w:p w:rsidR="009B7EBE" w:rsidRPr="009B7EBE" w:rsidRDefault="009B7EBE" w:rsidP="009B7EBE">
            <w:pPr>
              <w:spacing w:before="120" w:line="240" w:lineRule="auto"/>
              <w:ind w:firstLine="0"/>
              <w:jc w:val="left"/>
              <w:rPr>
                <w:bCs/>
                <w:sz w:val="24"/>
                <w:szCs w:val="24"/>
                <w:lang w:eastAsia="ru-RU"/>
              </w:rPr>
            </w:pPr>
            <w:r w:rsidRPr="009B7EBE">
              <w:rPr>
                <w:bCs/>
                <w:sz w:val="24"/>
                <w:szCs w:val="24"/>
                <w:lang w:eastAsia="ru-RU"/>
              </w:rPr>
              <w:t>максимальное количество</w:t>
            </w:r>
          </w:p>
        </w:tc>
        <w:tc>
          <w:tcPr>
            <w:tcW w:w="6946" w:type="dxa"/>
          </w:tcPr>
          <w:p w:rsidR="009B7EBE" w:rsidRPr="009B7EBE" w:rsidRDefault="009B7EBE" w:rsidP="009B7EBE">
            <w:pPr>
              <w:spacing w:before="120" w:line="240" w:lineRule="auto"/>
              <w:ind w:firstLine="0"/>
              <w:rPr>
                <w:sz w:val="24"/>
                <w:szCs w:val="24"/>
                <w:lang w:eastAsia="ru-RU"/>
              </w:rPr>
            </w:pPr>
            <w:r w:rsidRPr="009B7EBE">
              <w:rPr>
                <w:sz w:val="24"/>
                <w:szCs w:val="24"/>
                <w:lang w:eastAsia="ru-RU"/>
              </w:rPr>
              <w:t xml:space="preserve">Подача альтернативных предложений </w:t>
            </w:r>
            <w:r w:rsidRPr="009B7EBE">
              <w:rPr>
                <w:bCs/>
                <w:sz w:val="24"/>
                <w:szCs w:val="24"/>
                <w:lang w:eastAsia="ru-RU"/>
              </w:rPr>
              <w:t>не допускается</w:t>
            </w:r>
          </w:p>
        </w:tc>
      </w:tr>
      <w:tr w:rsidR="009B7EBE" w:rsidRPr="009B7EBE" w:rsidTr="00AE3BAB">
        <w:trPr>
          <w:trHeight w:val="397"/>
        </w:trPr>
        <w:tc>
          <w:tcPr>
            <w:tcW w:w="567" w:type="dxa"/>
            <w:vMerge w:val="restart"/>
            <w:shd w:val="clear" w:color="auto" w:fill="auto"/>
          </w:tcPr>
          <w:p w:rsidR="009B7EBE" w:rsidRPr="009B7EBE" w:rsidRDefault="009B7EBE" w:rsidP="009B7EBE">
            <w:pPr>
              <w:spacing w:before="120" w:line="240" w:lineRule="auto"/>
              <w:ind w:firstLine="0"/>
              <w:rPr>
                <w:sz w:val="24"/>
                <w:szCs w:val="24"/>
                <w:lang w:eastAsia="ru-RU"/>
              </w:rPr>
            </w:pPr>
          </w:p>
          <w:p w:rsidR="009B7EBE" w:rsidRPr="009B7EBE" w:rsidRDefault="009B7EBE" w:rsidP="002944D4">
            <w:pPr>
              <w:numPr>
                <w:ilvl w:val="0"/>
                <w:numId w:val="30"/>
              </w:numPr>
              <w:suppressAutoHyphens w:val="0"/>
              <w:spacing w:before="120" w:after="200" w:line="240" w:lineRule="auto"/>
              <w:jc w:val="left"/>
              <w:rPr>
                <w:sz w:val="24"/>
                <w:szCs w:val="24"/>
                <w:lang w:eastAsia="ru-RU"/>
              </w:rPr>
            </w:pPr>
            <w:bookmarkStart w:id="21" w:name="_Ref314162898"/>
          </w:p>
        </w:tc>
        <w:bookmarkEnd w:id="21"/>
        <w:tc>
          <w:tcPr>
            <w:tcW w:w="2552" w:type="dxa"/>
            <w:shd w:val="clear" w:color="auto" w:fill="auto"/>
          </w:tcPr>
          <w:p w:rsidR="009B7EBE" w:rsidRPr="009B7EBE" w:rsidRDefault="009B7EBE" w:rsidP="009B7EBE">
            <w:pPr>
              <w:spacing w:line="240" w:lineRule="auto"/>
              <w:ind w:firstLine="0"/>
              <w:jc w:val="left"/>
              <w:rPr>
                <w:bCs/>
                <w:sz w:val="24"/>
                <w:szCs w:val="24"/>
                <w:lang w:eastAsia="ru-RU"/>
              </w:rPr>
            </w:pPr>
            <w:r w:rsidRPr="009B7EBE">
              <w:rPr>
                <w:bCs/>
                <w:spacing w:val="-6"/>
                <w:sz w:val="24"/>
                <w:szCs w:val="24"/>
                <w:lang w:eastAsia="ru-RU"/>
              </w:rPr>
              <w:t>Дата начала – дата и время окончания срока подачи заявок</w:t>
            </w:r>
          </w:p>
        </w:tc>
        <w:tc>
          <w:tcPr>
            <w:tcW w:w="6946" w:type="dxa"/>
          </w:tcPr>
          <w:p w:rsidR="009B7EBE" w:rsidRPr="009B7EBE" w:rsidRDefault="009B7EBE" w:rsidP="009B7EBE">
            <w:pPr>
              <w:spacing w:before="120" w:line="240" w:lineRule="auto"/>
              <w:ind w:firstLine="0"/>
              <w:rPr>
                <w:bCs/>
                <w:sz w:val="24"/>
                <w:szCs w:val="24"/>
                <w:lang w:eastAsia="ru-RU"/>
              </w:rPr>
            </w:pPr>
            <w:r w:rsidRPr="009B7EBE">
              <w:rPr>
                <w:bCs/>
                <w:spacing w:val="-6"/>
                <w:sz w:val="24"/>
                <w:szCs w:val="24"/>
                <w:lang w:eastAsia="ru-RU"/>
              </w:rPr>
              <w:t>Дата начала подачи заявок – с момента опубликования извещения и конкурсной документации в Единой информационной системе в сфере закупок (далее единая информационная система). Заявки подаются до 1</w:t>
            </w:r>
            <w:r w:rsidR="00AE3BAB">
              <w:rPr>
                <w:bCs/>
                <w:spacing w:val="-6"/>
                <w:sz w:val="24"/>
                <w:szCs w:val="24"/>
                <w:lang w:eastAsia="ru-RU"/>
              </w:rPr>
              <w:t>0</w:t>
            </w:r>
            <w:r w:rsidRPr="009B7EBE">
              <w:rPr>
                <w:bCs/>
                <w:spacing w:val="-6"/>
                <w:sz w:val="24"/>
                <w:szCs w:val="24"/>
                <w:lang w:eastAsia="ru-RU"/>
              </w:rPr>
              <w:t xml:space="preserve"> ч. 00 мин. «</w:t>
            </w:r>
            <w:r w:rsidR="00AE3BAB">
              <w:rPr>
                <w:bCs/>
                <w:spacing w:val="-6"/>
                <w:sz w:val="24"/>
                <w:szCs w:val="24"/>
                <w:lang w:eastAsia="ru-RU"/>
              </w:rPr>
              <w:t>18</w:t>
            </w:r>
            <w:r w:rsidRPr="009B7EBE">
              <w:rPr>
                <w:bCs/>
                <w:spacing w:val="-6"/>
                <w:sz w:val="24"/>
                <w:szCs w:val="24"/>
                <w:lang w:eastAsia="ru-RU"/>
              </w:rPr>
              <w:t>» </w:t>
            </w:r>
            <w:r w:rsidR="00AE3BAB">
              <w:rPr>
                <w:bCs/>
                <w:spacing w:val="-6"/>
                <w:sz w:val="24"/>
                <w:szCs w:val="24"/>
                <w:lang w:eastAsia="ru-RU"/>
              </w:rPr>
              <w:t>февраля</w:t>
            </w:r>
            <w:r w:rsidRPr="009B7EBE">
              <w:rPr>
                <w:bCs/>
                <w:spacing w:val="-6"/>
                <w:sz w:val="24"/>
                <w:szCs w:val="24"/>
                <w:lang w:eastAsia="ru-RU"/>
              </w:rPr>
              <w:t xml:space="preserve"> 202</w:t>
            </w:r>
            <w:r w:rsidR="00AE3BAB">
              <w:rPr>
                <w:bCs/>
                <w:spacing w:val="-6"/>
                <w:sz w:val="24"/>
                <w:szCs w:val="24"/>
                <w:lang w:eastAsia="ru-RU"/>
              </w:rPr>
              <w:t>2</w:t>
            </w:r>
            <w:r w:rsidRPr="009B7EBE">
              <w:rPr>
                <w:bCs/>
                <w:spacing w:val="-6"/>
                <w:sz w:val="24"/>
                <w:szCs w:val="24"/>
                <w:lang w:eastAsia="ru-RU"/>
              </w:rPr>
              <w:t xml:space="preserve"> г. (по местному времени организатора закупки).</w:t>
            </w:r>
          </w:p>
        </w:tc>
      </w:tr>
      <w:tr w:rsidR="009B7EBE" w:rsidRPr="009B7EBE" w:rsidTr="00AE3BAB">
        <w:trPr>
          <w:trHeight w:val="397"/>
        </w:trPr>
        <w:tc>
          <w:tcPr>
            <w:tcW w:w="567" w:type="dxa"/>
            <w:vMerge/>
            <w:shd w:val="clear" w:color="auto" w:fill="auto"/>
          </w:tcPr>
          <w:p w:rsidR="009B7EBE" w:rsidRPr="009B7EBE" w:rsidRDefault="009B7EBE" w:rsidP="009B7EBE">
            <w:pPr>
              <w:spacing w:before="120" w:line="240" w:lineRule="auto"/>
              <w:ind w:firstLine="0"/>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bCs/>
                <w:spacing w:val="-6"/>
                <w:sz w:val="24"/>
                <w:szCs w:val="24"/>
                <w:lang w:eastAsia="ru-RU"/>
              </w:rPr>
              <w:t xml:space="preserve">Адрес и порядок подачи заявок, </w:t>
            </w:r>
            <w:r w:rsidRPr="009B7EBE">
              <w:rPr>
                <w:bCs/>
                <w:sz w:val="24"/>
                <w:szCs w:val="24"/>
                <w:lang w:eastAsia="ru-RU"/>
              </w:rPr>
              <w:t>вскрытия конвертов с заявками</w:t>
            </w:r>
          </w:p>
        </w:tc>
        <w:tc>
          <w:tcPr>
            <w:tcW w:w="6946" w:type="dxa"/>
          </w:tcPr>
          <w:p w:rsidR="009B7EBE" w:rsidRPr="0067193A" w:rsidRDefault="009B7EBE" w:rsidP="009B7EBE">
            <w:pPr>
              <w:spacing w:before="120" w:line="240" w:lineRule="auto"/>
              <w:ind w:firstLine="0"/>
              <w:rPr>
                <w:bCs/>
                <w:sz w:val="24"/>
                <w:szCs w:val="24"/>
                <w:lang w:eastAsia="ru-RU"/>
              </w:rPr>
            </w:pPr>
            <w:r w:rsidRPr="009B7EBE">
              <w:rPr>
                <w:bCs/>
                <w:spacing w:val="-6"/>
                <w:sz w:val="24"/>
                <w:szCs w:val="24"/>
                <w:lang w:eastAsia="ru-RU"/>
              </w:rPr>
              <w:t>Адрес подачи заявок</w:t>
            </w:r>
            <w:r w:rsidRPr="009B7EBE">
              <w:rPr>
                <w:spacing w:val="-6"/>
                <w:sz w:val="24"/>
                <w:szCs w:val="24"/>
                <w:lang w:eastAsia="ru-RU"/>
              </w:rPr>
              <w:t xml:space="preserve">: </w:t>
            </w:r>
            <w:r w:rsidR="005C4FD8" w:rsidRPr="0067193A">
              <w:rPr>
                <w:spacing w:val="-6"/>
                <w:sz w:val="24"/>
                <w:szCs w:val="24"/>
                <w:lang w:eastAsia="ru-RU"/>
              </w:rPr>
              <w:t>15</w:t>
            </w:r>
            <w:r w:rsidR="0067193A" w:rsidRPr="0067193A">
              <w:rPr>
                <w:spacing w:val="-6"/>
                <w:sz w:val="24"/>
                <w:szCs w:val="24"/>
                <w:lang w:eastAsia="ru-RU"/>
              </w:rPr>
              <w:t>3040</w:t>
            </w:r>
            <w:r w:rsidR="0067193A">
              <w:rPr>
                <w:spacing w:val="-6"/>
                <w:sz w:val="24"/>
                <w:szCs w:val="24"/>
                <w:lang w:eastAsia="ru-RU"/>
              </w:rPr>
              <w:t>, г. Иваново, проспект Строителей, д. 68А, пом. 1005</w:t>
            </w:r>
          </w:p>
          <w:p w:rsidR="009B7EBE" w:rsidRPr="009B7EBE" w:rsidRDefault="009B7EBE" w:rsidP="009B7EBE">
            <w:pPr>
              <w:spacing w:before="120" w:line="240" w:lineRule="auto"/>
              <w:ind w:firstLine="0"/>
              <w:rPr>
                <w:bCs/>
                <w:sz w:val="24"/>
                <w:szCs w:val="24"/>
                <w:lang w:eastAsia="ru-RU"/>
              </w:rPr>
            </w:pPr>
            <w:r w:rsidRPr="009B7EBE">
              <w:rPr>
                <w:bCs/>
                <w:sz w:val="24"/>
                <w:szCs w:val="24"/>
                <w:lang w:eastAsia="ru-RU"/>
              </w:rPr>
              <w:t xml:space="preserve">Время приема заявок: с </w:t>
            </w:r>
            <w:r w:rsidR="0067193A" w:rsidRPr="0067193A">
              <w:rPr>
                <w:bCs/>
                <w:sz w:val="24"/>
                <w:szCs w:val="24"/>
                <w:lang w:eastAsia="ru-RU"/>
              </w:rPr>
              <w:t>8</w:t>
            </w:r>
            <w:r w:rsidRPr="009B7EBE">
              <w:rPr>
                <w:bCs/>
                <w:sz w:val="24"/>
                <w:szCs w:val="24"/>
                <w:lang w:eastAsia="ru-RU"/>
              </w:rPr>
              <w:t xml:space="preserve"> ч. </w:t>
            </w:r>
            <w:r w:rsidR="0067193A" w:rsidRPr="0067193A">
              <w:rPr>
                <w:bCs/>
                <w:sz w:val="24"/>
                <w:szCs w:val="24"/>
                <w:lang w:eastAsia="ru-RU"/>
              </w:rPr>
              <w:t>3</w:t>
            </w:r>
            <w:r w:rsidRPr="009B7EBE">
              <w:rPr>
                <w:bCs/>
                <w:sz w:val="24"/>
                <w:szCs w:val="24"/>
                <w:lang w:eastAsia="ru-RU"/>
              </w:rPr>
              <w:t>0 мин. до 17 ч. 00 мин. по рабочим дням.</w:t>
            </w:r>
          </w:p>
          <w:p w:rsidR="009B7EBE" w:rsidRPr="009B7EBE" w:rsidRDefault="009B7EBE" w:rsidP="009B7EBE">
            <w:pPr>
              <w:spacing w:before="120" w:line="240" w:lineRule="auto"/>
              <w:ind w:firstLine="0"/>
              <w:rPr>
                <w:bCs/>
                <w:sz w:val="24"/>
                <w:szCs w:val="24"/>
                <w:lang w:eastAsia="ru-RU"/>
              </w:rPr>
            </w:pPr>
            <w:r w:rsidRPr="009B7EBE">
              <w:rPr>
                <w:bCs/>
                <w:sz w:val="24"/>
                <w:szCs w:val="24"/>
                <w:lang w:eastAsia="ru-RU"/>
              </w:rPr>
              <w:t xml:space="preserve">Все документы, входящие в состав заявки, и приложения к ней, включая опись документов, </w:t>
            </w:r>
            <w:r w:rsidRPr="009B7EBE">
              <w:rPr>
                <w:sz w:val="24"/>
                <w:szCs w:val="24"/>
                <w:lang w:eastAsia="ru-RU"/>
              </w:rPr>
              <w:t>за исключением оригинала банковской гарантии,</w:t>
            </w:r>
            <w:r w:rsidRPr="009B7EBE">
              <w:rPr>
                <w:bCs/>
                <w:sz w:val="24"/>
                <w:szCs w:val="24"/>
                <w:lang w:eastAsia="ru-RU"/>
              </w:rPr>
              <w:t xml:space="preserve"> должны быть сшиты в единую книгу, содержащую сквозную нумерацию листов, скреплены печатью (опечатаны) на обороте с указанием количества листов, заверены подписью уполномоченного лица участника,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______листов», при этом прошивка должна быть подписана лицом, уполномоченным на подписание заявки, и скреплена печатью. </w:t>
            </w:r>
            <w:r w:rsidRPr="009B7EBE">
              <w:rPr>
                <w:sz w:val="24"/>
                <w:szCs w:val="24"/>
                <w:lang w:eastAsia="ru-RU"/>
              </w:rPr>
              <w:t>В случае предоставления в качестве обеспечения заявки оригинала безотзывной банковской гарантии, такая гарантия не прошивается вместе с иными документами заявки и не нумеруется, а вкладывается отдельно в конверт с заявкой</w:t>
            </w:r>
            <w:r w:rsidRPr="009B7EBE">
              <w:rPr>
                <w:bCs/>
                <w:sz w:val="24"/>
                <w:szCs w:val="24"/>
                <w:lang w:eastAsia="ru-RU"/>
              </w:rPr>
              <w:t>.</w:t>
            </w:r>
          </w:p>
          <w:p w:rsidR="009B7EBE" w:rsidRPr="009B7EBE" w:rsidRDefault="009B7EBE" w:rsidP="009B7EBE">
            <w:pPr>
              <w:spacing w:before="120" w:line="240" w:lineRule="auto"/>
              <w:ind w:firstLine="0"/>
              <w:rPr>
                <w:bCs/>
                <w:sz w:val="24"/>
                <w:szCs w:val="24"/>
                <w:lang w:eastAsia="ru-RU"/>
              </w:rPr>
            </w:pPr>
            <w:r w:rsidRPr="009B7EBE">
              <w:rPr>
                <w:bCs/>
                <w:sz w:val="24"/>
                <w:szCs w:val="24"/>
                <w:lang w:eastAsia="ru-RU"/>
              </w:rPr>
              <w:t xml:space="preserve">Контактное лицо, ответственное за прием заявок: </w:t>
            </w:r>
          </w:p>
          <w:p w:rsidR="009B7EBE" w:rsidRPr="009B7EBE" w:rsidRDefault="0067193A" w:rsidP="009B7EBE">
            <w:pPr>
              <w:spacing w:before="120" w:line="240" w:lineRule="auto"/>
              <w:ind w:firstLine="0"/>
              <w:rPr>
                <w:bCs/>
                <w:sz w:val="24"/>
                <w:szCs w:val="24"/>
                <w:lang w:eastAsia="ru-RU"/>
              </w:rPr>
            </w:pPr>
            <w:proofErr w:type="spellStart"/>
            <w:r>
              <w:rPr>
                <w:bCs/>
                <w:sz w:val="24"/>
                <w:szCs w:val="24"/>
                <w:lang w:eastAsia="ru-RU"/>
              </w:rPr>
              <w:t>Карчевская</w:t>
            </w:r>
            <w:proofErr w:type="spellEnd"/>
            <w:r>
              <w:rPr>
                <w:bCs/>
                <w:sz w:val="24"/>
                <w:szCs w:val="24"/>
                <w:lang w:eastAsia="ru-RU"/>
              </w:rPr>
              <w:t xml:space="preserve"> Марина Андреевна</w:t>
            </w:r>
            <w:r w:rsidR="009B7EBE" w:rsidRPr="009B7EBE">
              <w:rPr>
                <w:bCs/>
                <w:sz w:val="24"/>
                <w:szCs w:val="24"/>
                <w:lang w:eastAsia="ru-RU"/>
              </w:rPr>
              <w:t>, +7 (49</w:t>
            </w:r>
            <w:r>
              <w:rPr>
                <w:bCs/>
                <w:sz w:val="24"/>
                <w:szCs w:val="24"/>
                <w:lang w:eastAsia="ru-RU"/>
              </w:rPr>
              <w:t>32</w:t>
            </w:r>
            <w:r w:rsidR="009B7EBE" w:rsidRPr="009B7EBE">
              <w:rPr>
                <w:bCs/>
                <w:sz w:val="24"/>
                <w:szCs w:val="24"/>
                <w:lang w:eastAsia="ru-RU"/>
              </w:rPr>
              <w:t xml:space="preserve">) </w:t>
            </w:r>
            <w:r>
              <w:rPr>
                <w:bCs/>
                <w:sz w:val="24"/>
                <w:szCs w:val="24"/>
                <w:lang w:eastAsia="ru-RU"/>
              </w:rPr>
              <w:t>92-32-50</w:t>
            </w:r>
          </w:p>
          <w:p w:rsidR="009B7EBE" w:rsidRPr="009B7EBE" w:rsidRDefault="00E0484D" w:rsidP="009B7EBE">
            <w:pPr>
              <w:spacing w:before="120" w:line="240" w:lineRule="auto"/>
              <w:ind w:firstLine="0"/>
              <w:rPr>
                <w:sz w:val="24"/>
                <w:szCs w:val="24"/>
                <w:lang w:eastAsia="ru-RU"/>
              </w:rPr>
            </w:pPr>
            <w:hyperlink r:id="rId9" w:history="1">
              <w:r w:rsidR="0067193A" w:rsidRPr="00413C67">
                <w:rPr>
                  <w:rStyle w:val="a6"/>
                  <w:sz w:val="24"/>
                  <w:szCs w:val="24"/>
                  <w:lang w:val="en-US" w:eastAsia="ru-RU"/>
                </w:rPr>
                <w:t>iv</w:t>
              </w:r>
              <w:r w:rsidR="0067193A" w:rsidRPr="0067193A">
                <w:rPr>
                  <w:rStyle w:val="a6"/>
                  <w:sz w:val="24"/>
                  <w:szCs w:val="24"/>
                  <w:lang w:eastAsia="ru-RU"/>
                </w:rPr>
                <w:t>_</w:t>
              </w:r>
              <w:r w:rsidR="0067193A" w:rsidRPr="00413C67">
                <w:rPr>
                  <w:rStyle w:val="a6"/>
                  <w:sz w:val="24"/>
                  <w:szCs w:val="24"/>
                  <w:lang w:val="en-US" w:eastAsia="ru-RU"/>
                </w:rPr>
                <w:t>nsk</w:t>
              </w:r>
              <w:r w:rsidR="0067193A" w:rsidRPr="00413C67">
                <w:rPr>
                  <w:rStyle w:val="a6"/>
                  <w:sz w:val="24"/>
                  <w:szCs w:val="24"/>
                  <w:lang w:eastAsia="ru-RU"/>
                </w:rPr>
                <w:t>@</w:t>
              </w:r>
              <w:r w:rsidR="0067193A" w:rsidRPr="00413C67">
                <w:rPr>
                  <w:rStyle w:val="a6"/>
                  <w:sz w:val="24"/>
                  <w:szCs w:val="24"/>
                  <w:lang w:val="en-US" w:eastAsia="ru-RU"/>
                </w:rPr>
                <w:t>mail</w:t>
              </w:r>
              <w:r w:rsidR="0067193A" w:rsidRPr="00413C67">
                <w:rPr>
                  <w:rStyle w:val="a6"/>
                  <w:sz w:val="24"/>
                  <w:szCs w:val="24"/>
                  <w:lang w:eastAsia="ru-RU"/>
                </w:rPr>
                <w:t>.</w:t>
              </w:r>
              <w:proofErr w:type="spellStart"/>
              <w:r w:rsidR="0067193A" w:rsidRPr="00413C67">
                <w:rPr>
                  <w:rStyle w:val="a6"/>
                  <w:sz w:val="24"/>
                  <w:szCs w:val="24"/>
                  <w:lang w:val="en-US" w:eastAsia="ru-RU"/>
                </w:rPr>
                <w:t>ru</w:t>
              </w:r>
              <w:proofErr w:type="spellEnd"/>
            </w:hyperlink>
          </w:p>
          <w:p w:rsidR="009B7EBE" w:rsidRPr="009B7EBE" w:rsidRDefault="009B7EBE" w:rsidP="009B7EBE">
            <w:pPr>
              <w:spacing w:before="120" w:line="240" w:lineRule="auto"/>
              <w:ind w:firstLine="0"/>
              <w:rPr>
                <w:sz w:val="24"/>
                <w:szCs w:val="24"/>
                <w:lang w:eastAsia="ru-RU"/>
              </w:rPr>
            </w:pPr>
            <w:r w:rsidRPr="009B7EBE">
              <w:rPr>
                <w:sz w:val="24"/>
                <w:szCs w:val="24"/>
                <w:lang w:eastAsia="ru-RU"/>
              </w:rPr>
              <w:t>Вскрытие заявок осуществляется по истечении срока подачи заявок в 1</w:t>
            </w:r>
            <w:r w:rsidR="0067193A" w:rsidRPr="0067193A">
              <w:rPr>
                <w:sz w:val="24"/>
                <w:szCs w:val="24"/>
                <w:lang w:eastAsia="ru-RU"/>
              </w:rPr>
              <w:t>0</w:t>
            </w:r>
            <w:r w:rsidRPr="009B7EBE">
              <w:rPr>
                <w:sz w:val="24"/>
                <w:szCs w:val="24"/>
                <w:lang w:eastAsia="ru-RU"/>
              </w:rPr>
              <w:t xml:space="preserve"> ч. 00 мин. «</w:t>
            </w:r>
            <w:r w:rsidR="0067193A">
              <w:rPr>
                <w:sz w:val="24"/>
                <w:szCs w:val="24"/>
                <w:lang w:val="en-US" w:eastAsia="ru-RU"/>
              </w:rPr>
              <w:t>18</w:t>
            </w:r>
            <w:r w:rsidRPr="009B7EBE">
              <w:rPr>
                <w:sz w:val="24"/>
                <w:szCs w:val="24"/>
                <w:lang w:eastAsia="ru-RU"/>
              </w:rPr>
              <w:t xml:space="preserve">» </w:t>
            </w:r>
            <w:r w:rsidR="0067193A">
              <w:rPr>
                <w:sz w:val="24"/>
                <w:szCs w:val="24"/>
                <w:lang w:eastAsia="ru-RU"/>
              </w:rPr>
              <w:t>февраля</w:t>
            </w:r>
            <w:r w:rsidRPr="009B7EBE">
              <w:rPr>
                <w:sz w:val="24"/>
                <w:szCs w:val="24"/>
                <w:lang w:eastAsia="ru-RU"/>
              </w:rPr>
              <w:t xml:space="preserve"> 202</w:t>
            </w:r>
            <w:r w:rsidR="0067193A">
              <w:rPr>
                <w:sz w:val="24"/>
                <w:szCs w:val="24"/>
                <w:lang w:eastAsia="ru-RU"/>
              </w:rPr>
              <w:t>2</w:t>
            </w:r>
            <w:r w:rsidRPr="009B7EBE">
              <w:rPr>
                <w:sz w:val="24"/>
                <w:szCs w:val="24"/>
                <w:lang w:eastAsia="ru-RU"/>
              </w:rPr>
              <w:t xml:space="preserve"> г. (по местному времени организатора закупки).</w:t>
            </w:r>
          </w:p>
        </w:tc>
      </w:tr>
      <w:tr w:rsidR="009B7EBE" w:rsidRPr="009B7EBE" w:rsidTr="00AE3BAB">
        <w:trPr>
          <w:trHeight w:val="232"/>
        </w:trPr>
        <w:tc>
          <w:tcPr>
            <w:tcW w:w="567" w:type="dxa"/>
            <w:shd w:val="clear" w:color="auto" w:fill="auto"/>
          </w:tcPr>
          <w:p w:rsidR="009B7EBE" w:rsidRPr="009B7EBE" w:rsidRDefault="009B7EBE" w:rsidP="002944D4">
            <w:pPr>
              <w:numPr>
                <w:ilvl w:val="0"/>
                <w:numId w:val="30"/>
              </w:numPr>
              <w:suppressAutoHyphens w:val="0"/>
              <w:spacing w:before="120" w:after="200" w:line="240" w:lineRule="auto"/>
              <w:jc w:val="left"/>
              <w:rPr>
                <w:sz w:val="24"/>
                <w:szCs w:val="24"/>
                <w:lang w:eastAsia="ru-RU"/>
              </w:rPr>
            </w:pPr>
            <w:bookmarkStart w:id="22" w:name="_Ref314163382"/>
          </w:p>
        </w:tc>
        <w:bookmarkEnd w:id="22"/>
        <w:tc>
          <w:tcPr>
            <w:tcW w:w="2552" w:type="dxa"/>
            <w:shd w:val="clear" w:color="auto" w:fill="auto"/>
          </w:tcPr>
          <w:p w:rsidR="009B7EBE" w:rsidRPr="009B7EBE" w:rsidRDefault="009B7EBE" w:rsidP="009B7EBE">
            <w:pPr>
              <w:spacing w:before="120" w:line="240" w:lineRule="auto"/>
              <w:ind w:firstLine="0"/>
              <w:jc w:val="left"/>
              <w:rPr>
                <w:bCs/>
                <w:spacing w:val="-6"/>
                <w:sz w:val="24"/>
                <w:szCs w:val="24"/>
                <w:lang w:eastAsia="ru-RU"/>
              </w:rPr>
            </w:pPr>
            <w:r w:rsidRPr="009B7EBE">
              <w:rPr>
                <w:bCs/>
                <w:sz w:val="24"/>
                <w:szCs w:val="24"/>
                <w:lang w:eastAsia="ru-RU"/>
              </w:rPr>
              <w:t xml:space="preserve">Место, дата </w:t>
            </w:r>
            <w:r w:rsidR="00E0484D">
              <w:rPr>
                <w:bCs/>
                <w:sz w:val="24"/>
                <w:szCs w:val="24"/>
                <w:lang w:eastAsia="ru-RU"/>
              </w:rPr>
              <w:t xml:space="preserve">и время </w:t>
            </w:r>
            <w:r w:rsidRPr="009B7EBE">
              <w:rPr>
                <w:sz w:val="24"/>
                <w:szCs w:val="24"/>
                <w:lang w:eastAsia="ru-RU"/>
              </w:rPr>
              <w:t>рассмотрения заявок</w:t>
            </w:r>
          </w:p>
        </w:tc>
        <w:tc>
          <w:tcPr>
            <w:tcW w:w="6946" w:type="dxa"/>
          </w:tcPr>
          <w:p w:rsidR="009B7EBE" w:rsidRPr="009B7EBE" w:rsidRDefault="009B7EBE" w:rsidP="009B7EBE">
            <w:pPr>
              <w:spacing w:before="120" w:line="240" w:lineRule="auto"/>
              <w:ind w:firstLine="0"/>
              <w:rPr>
                <w:bCs/>
                <w:spacing w:val="-6"/>
                <w:sz w:val="24"/>
                <w:szCs w:val="24"/>
                <w:lang w:eastAsia="ru-RU"/>
              </w:rPr>
            </w:pPr>
            <w:r w:rsidRPr="00E0484D">
              <w:rPr>
                <w:bCs/>
                <w:spacing w:val="-6"/>
                <w:sz w:val="24"/>
                <w:szCs w:val="24"/>
                <w:lang w:eastAsia="ru-RU"/>
              </w:rPr>
              <w:t>«</w:t>
            </w:r>
            <w:r w:rsidR="009723B9" w:rsidRPr="00E0484D">
              <w:rPr>
                <w:bCs/>
                <w:spacing w:val="-6"/>
                <w:sz w:val="24"/>
                <w:szCs w:val="24"/>
                <w:lang w:eastAsia="ru-RU"/>
              </w:rPr>
              <w:t>18</w:t>
            </w:r>
            <w:r w:rsidRPr="00E0484D">
              <w:rPr>
                <w:bCs/>
                <w:spacing w:val="-6"/>
                <w:sz w:val="24"/>
                <w:szCs w:val="24"/>
                <w:lang w:eastAsia="ru-RU"/>
              </w:rPr>
              <w:t xml:space="preserve">» </w:t>
            </w:r>
            <w:r w:rsidR="0067193A" w:rsidRPr="00E0484D">
              <w:rPr>
                <w:bCs/>
                <w:spacing w:val="-6"/>
                <w:sz w:val="24"/>
                <w:szCs w:val="24"/>
                <w:lang w:eastAsia="ru-RU"/>
              </w:rPr>
              <w:t>февраля</w:t>
            </w:r>
            <w:r w:rsidRPr="00E0484D">
              <w:rPr>
                <w:bCs/>
                <w:spacing w:val="-6"/>
                <w:sz w:val="24"/>
                <w:szCs w:val="24"/>
                <w:lang w:eastAsia="ru-RU"/>
              </w:rPr>
              <w:t xml:space="preserve"> 202</w:t>
            </w:r>
            <w:r w:rsidR="0067193A" w:rsidRPr="00E0484D">
              <w:rPr>
                <w:bCs/>
                <w:spacing w:val="-6"/>
                <w:sz w:val="24"/>
                <w:szCs w:val="24"/>
                <w:lang w:eastAsia="ru-RU"/>
              </w:rPr>
              <w:t>2</w:t>
            </w:r>
            <w:r w:rsidRPr="00E0484D">
              <w:rPr>
                <w:bCs/>
                <w:spacing w:val="-6"/>
                <w:sz w:val="24"/>
                <w:szCs w:val="24"/>
                <w:lang w:eastAsia="ru-RU"/>
              </w:rPr>
              <w:t xml:space="preserve"> г.</w:t>
            </w:r>
            <w:r w:rsidR="00E0484D">
              <w:rPr>
                <w:bCs/>
                <w:spacing w:val="-6"/>
                <w:sz w:val="24"/>
                <w:szCs w:val="24"/>
                <w:lang w:eastAsia="ru-RU"/>
              </w:rPr>
              <w:t xml:space="preserve"> в </w:t>
            </w:r>
            <w:r w:rsidR="00E0484D" w:rsidRPr="00E0484D">
              <w:rPr>
                <w:bCs/>
                <w:spacing w:val="-6"/>
                <w:sz w:val="24"/>
                <w:szCs w:val="24"/>
                <w:lang w:eastAsia="ru-RU"/>
              </w:rPr>
              <w:t>1</w:t>
            </w:r>
            <w:r w:rsidR="00E0484D">
              <w:rPr>
                <w:bCs/>
                <w:spacing w:val="-6"/>
                <w:sz w:val="24"/>
                <w:szCs w:val="24"/>
                <w:lang w:eastAsia="ru-RU"/>
              </w:rPr>
              <w:t>4</w:t>
            </w:r>
            <w:r w:rsidR="00E0484D" w:rsidRPr="00E0484D">
              <w:rPr>
                <w:bCs/>
                <w:spacing w:val="-6"/>
                <w:sz w:val="24"/>
                <w:szCs w:val="24"/>
                <w:lang w:eastAsia="ru-RU"/>
              </w:rPr>
              <w:t xml:space="preserve"> ч. 00 мин.</w:t>
            </w:r>
          </w:p>
          <w:p w:rsidR="009B7EBE" w:rsidRPr="0067193A" w:rsidRDefault="009B7EBE" w:rsidP="0067193A">
            <w:pPr>
              <w:spacing w:before="120" w:line="240" w:lineRule="auto"/>
              <w:ind w:firstLine="0"/>
              <w:rPr>
                <w:bCs/>
                <w:sz w:val="24"/>
                <w:szCs w:val="24"/>
                <w:lang w:eastAsia="ru-RU"/>
              </w:rPr>
            </w:pPr>
            <w:r w:rsidRPr="009B7EBE">
              <w:rPr>
                <w:bCs/>
                <w:spacing w:val="-6"/>
                <w:sz w:val="24"/>
                <w:szCs w:val="24"/>
                <w:lang w:eastAsia="ru-RU"/>
              </w:rPr>
              <w:t xml:space="preserve">по адресу: </w:t>
            </w:r>
            <w:r w:rsidR="0067193A" w:rsidRPr="0067193A">
              <w:rPr>
                <w:spacing w:val="-6"/>
                <w:sz w:val="24"/>
                <w:szCs w:val="24"/>
                <w:lang w:eastAsia="ru-RU"/>
              </w:rPr>
              <w:t>153040</w:t>
            </w:r>
            <w:r w:rsidR="0067193A">
              <w:rPr>
                <w:spacing w:val="-6"/>
                <w:sz w:val="24"/>
                <w:szCs w:val="24"/>
                <w:lang w:eastAsia="ru-RU"/>
              </w:rPr>
              <w:t>, г. Иваново, проспект Строителей, д. 68А, пом. 1005</w:t>
            </w:r>
          </w:p>
        </w:tc>
      </w:tr>
      <w:tr w:rsidR="009B7EBE" w:rsidRPr="009B7EBE" w:rsidTr="00AE3BAB">
        <w:trPr>
          <w:trHeight w:val="232"/>
        </w:trPr>
        <w:tc>
          <w:tcPr>
            <w:tcW w:w="567" w:type="dxa"/>
            <w:shd w:val="clear" w:color="auto" w:fill="auto"/>
          </w:tcPr>
          <w:p w:rsidR="009B7EBE" w:rsidRPr="009B7EBE" w:rsidRDefault="009B7EBE" w:rsidP="002944D4">
            <w:pPr>
              <w:numPr>
                <w:ilvl w:val="0"/>
                <w:numId w:val="30"/>
              </w:numPr>
              <w:suppressAutoHyphens w:val="0"/>
              <w:spacing w:before="120" w:after="200" w:line="240" w:lineRule="auto"/>
              <w:jc w:val="left"/>
              <w:rPr>
                <w:sz w:val="24"/>
                <w:szCs w:val="24"/>
                <w:lang w:eastAsia="ru-RU"/>
              </w:rPr>
            </w:pPr>
            <w:bookmarkStart w:id="23" w:name="_Ref414987457"/>
          </w:p>
        </w:tc>
        <w:bookmarkEnd w:id="23"/>
        <w:tc>
          <w:tcPr>
            <w:tcW w:w="2552" w:type="dxa"/>
            <w:shd w:val="clear" w:color="auto" w:fill="auto"/>
          </w:tcPr>
          <w:p w:rsidR="009B7EBE" w:rsidRPr="009B7EBE" w:rsidRDefault="009B7EBE" w:rsidP="009B7EBE">
            <w:pPr>
              <w:spacing w:before="120" w:line="240" w:lineRule="auto"/>
              <w:ind w:firstLine="0"/>
              <w:jc w:val="left"/>
              <w:rPr>
                <w:bCs/>
                <w:spacing w:val="-6"/>
                <w:sz w:val="24"/>
                <w:szCs w:val="24"/>
                <w:lang w:eastAsia="ru-RU"/>
              </w:rPr>
            </w:pPr>
            <w:r w:rsidRPr="009B7EBE">
              <w:rPr>
                <w:bCs/>
                <w:sz w:val="24"/>
                <w:szCs w:val="24"/>
                <w:lang w:eastAsia="ru-RU"/>
              </w:rPr>
              <w:t>Критерии отбора заявок</w:t>
            </w:r>
          </w:p>
        </w:tc>
        <w:tc>
          <w:tcPr>
            <w:tcW w:w="6946" w:type="dxa"/>
          </w:tcPr>
          <w:p w:rsidR="009B7EBE" w:rsidRPr="009B7EBE" w:rsidRDefault="009B7EBE" w:rsidP="009B7EBE">
            <w:pPr>
              <w:spacing w:before="120" w:line="240" w:lineRule="auto"/>
              <w:ind w:firstLine="0"/>
              <w:rPr>
                <w:bCs/>
                <w:spacing w:val="-6"/>
                <w:sz w:val="24"/>
                <w:szCs w:val="24"/>
                <w:lang w:eastAsia="ru-RU"/>
              </w:rPr>
            </w:pPr>
            <w:r w:rsidRPr="009B7EBE">
              <w:rPr>
                <w:bCs/>
                <w:sz w:val="24"/>
                <w:szCs w:val="24"/>
                <w:lang w:eastAsia="ru-RU"/>
              </w:rPr>
              <w:t>Все поступившие в установленные сроки и в установленном порядке заявки рассматриваются на соответствие следующим критериям отбора:</w:t>
            </w:r>
          </w:p>
          <w:p w:rsidR="009B7EBE" w:rsidRPr="009B7EBE" w:rsidRDefault="009B7EBE" w:rsidP="002944D4">
            <w:pPr>
              <w:numPr>
                <w:ilvl w:val="1"/>
                <w:numId w:val="30"/>
              </w:numPr>
              <w:suppressAutoHyphens w:val="0"/>
              <w:spacing w:before="120" w:after="200" w:line="240" w:lineRule="auto"/>
              <w:ind w:left="0" w:firstLine="0"/>
              <w:jc w:val="left"/>
              <w:rPr>
                <w:sz w:val="24"/>
                <w:szCs w:val="24"/>
                <w:lang w:eastAsia="ru-RU"/>
              </w:rPr>
            </w:pPr>
            <w:r w:rsidRPr="009B7EBE">
              <w:rPr>
                <w:sz w:val="24"/>
                <w:szCs w:val="24"/>
                <w:lang w:eastAsia="ru-RU"/>
              </w:rPr>
              <w:t>представление в составе заявки документов и сведений, предусмотренных приложением № 3 к информационной карте; соблюдение требований к содержанию и оформлению заявки;</w:t>
            </w:r>
          </w:p>
          <w:p w:rsidR="009B7EBE" w:rsidRPr="009B7EBE" w:rsidRDefault="009B7EBE" w:rsidP="002944D4">
            <w:pPr>
              <w:numPr>
                <w:ilvl w:val="1"/>
                <w:numId w:val="30"/>
              </w:numPr>
              <w:suppressAutoHyphens w:val="0"/>
              <w:spacing w:before="120" w:after="200" w:line="240" w:lineRule="auto"/>
              <w:ind w:left="0" w:firstLine="0"/>
              <w:jc w:val="left"/>
              <w:rPr>
                <w:sz w:val="24"/>
                <w:szCs w:val="24"/>
                <w:lang w:eastAsia="ru-RU"/>
              </w:rPr>
            </w:pPr>
            <w:r w:rsidRPr="009B7EBE">
              <w:rPr>
                <w:sz w:val="24"/>
                <w:szCs w:val="24"/>
                <w:lang w:eastAsia="ru-RU"/>
              </w:rPr>
              <w:t xml:space="preserve">соответствие участника процедуры закупки, в том числе соответствие лиц, выступающих на стороне одного участника </w:t>
            </w:r>
            <w:r w:rsidRPr="009B7EBE">
              <w:rPr>
                <w:sz w:val="24"/>
                <w:szCs w:val="24"/>
                <w:lang w:eastAsia="ru-RU"/>
              </w:rPr>
              <w:lastRenderedPageBreak/>
              <w:t>процедуры закупки, требованиям, установленным пунктах 14–16 информационной карты;</w:t>
            </w:r>
          </w:p>
          <w:p w:rsidR="009B7EBE" w:rsidRPr="009B7EBE" w:rsidRDefault="009B7EBE" w:rsidP="002944D4">
            <w:pPr>
              <w:numPr>
                <w:ilvl w:val="1"/>
                <w:numId w:val="30"/>
              </w:numPr>
              <w:suppressAutoHyphens w:val="0"/>
              <w:spacing w:before="120" w:after="200" w:line="240" w:lineRule="auto"/>
              <w:ind w:left="0" w:firstLine="0"/>
              <w:jc w:val="left"/>
              <w:rPr>
                <w:sz w:val="24"/>
                <w:szCs w:val="24"/>
                <w:lang w:eastAsia="ru-RU"/>
              </w:rPr>
            </w:pPr>
            <w:r w:rsidRPr="009B7EBE">
              <w:rPr>
                <w:sz w:val="24"/>
                <w:szCs w:val="24"/>
                <w:lang w:eastAsia="ru-RU"/>
              </w:rPr>
              <w:t>соответствие предлагаемой продукции и условий исполнения договора требованиям, установленным в Приложении № 1 к документации о закупке «Проект договора» и п. 12 информационной карты;</w:t>
            </w:r>
          </w:p>
          <w:p w:rsidR="009B7EBE" w:rsidRPr="009B7EBE" w:rsidRDefault="009B7EBE" w:rsidP="002944D4">
            <w:pPr>
              <w:numPr>
                <w:ilvl w:val="1"/>
                <w:numId w:val="30"/>
              </w:numPr>
              <w:suppressAutoHyphens w:val="0"/>
              <w:spacing w:before="120" w:after="200" w:line="240" w:lineRule="auto"/>
              <w:ind w:left="0" w:firstLine="0"/>
              <w:jc w:val="left"/>
              <w:rPr>
                <w:sz w:val="24"/>
                <w:szCs w:val="24"/>
                <w:lang w:eastAsia="ru-RU"/>
              </w:rPr>
            </w:pPr>
            <w:r w:rsidRPr="009B7EBE">
              <w:rPr>
                <w:sz w:val="24"/>
                <w:szCs w:val="24"/>
                <w:lang w:eastAsia="ru-RU"/>
              </w:rPr>
              <w:t>соблюдение описания продукции, предлагаемой к поставке, требованиям, п. 12 информационной карты, форме № 2;</w:t>
            </w:r>
          </w:p>
          <w:p w:rsidR="009B7EBE" w:rsidRPr="009B7EBE" w:rsidRDefault="009B7EBE" w:rsidP="002944D4">
            <w:pPr>
              <w:numPr>
                <w:ilvl w:val="1"/>
                <w:numId w:val="30"/>
              </w:numPr>
              <w:suppressAutoHyphens w:val="0"/>
              <w:spacing w:before="120" w:after="200" w:line="240" w:lineRule="auto"/>
              <w:ind w:left="0" w:firstLine="0"/>
              <w:jc w:val="left"/>
              <w:rPr>
                <w:sz w:val="24"/>
                <w:szCs w:val="24"/>
                <w:lang w:eastAsia="ru-RU"/>
              </w:rPr>
            </w:pPr>
            <w:r w:rsidRPr="009B7EBE">
              <w:rPr>
                <w:sz w:val="24"/>
                <w:szCs w:val="24"/>
                <w:lang w:eastAsia="ru-RU"/>
              </w:rPr>
              <w:t>соответствие цены заявки требованиям п. 7 информационной карты, в том числе отсутствие предложения о цене договора (цене за единицу продукции), превышающей размер НМЦ;</w:t>
            </w:r>
          </w:p>
          <w:p w:rsidR="009B7EBE" w:rsidRPr="009B7EBE" w:rsidRDefault="009B7EBE" w:rsidP="002944D4">
            <w:pPr>
              <w:numPr>
                <w:ilvl w:val="1"/>
                <w:numId w:val="30"/>
              </w:numPr>
              <w:suppressAutoHyphens w:val="0"/>
              <w:spacing w:before="120" w:after="200" w:line="240" w:lineRule="auto"/>
              <w:ind w:left="0" w:firstLine="0"/>
              <w:jc w:val="left"/>
              <w:rPr>
                <w:sz w:val="24"/>
                <w:szCs w:val="24"/>
                <w:lang w:eastAsia="ru-RU"/>
              </w:rPr>
            </w:pPr>
            <w:r w:rsidRPr="009B7EBE">
              <w:rPr>
                <w:sz w:val="24"/>
                <w:szCs w:val="24"/>
                <w:lang w:eastAsia="ru-RU"/>
              </w:rPr>
              <w:t>отсутствие в составе заявки недостоверных сведений;</w:t>
            </w:r>
            <w:bookmarkStart w:id="24" w:name="_Ref415852138"/>
          </w:p>
          <w:p w:rsidR="009B7EBE" w:rsidRPr="009B7EBE" w:rsidRDefault="009B7EBE" w:rsidP="002944D4">
            <w:pPr>
              <w:numPr>
                <w:ilvl w:val="1"/>
                <w:numId w:val="30"/>
              </w:numPr>
              <w:suppressAutoHyphens w:val="0"/>
              <w:spacing w:before="120" w:after="200" w:line="240" w:lineRule="auto"/>
              <w:ind w:left="0" w:firstLine="0"/>
              <w:jc w:val="left"/>
              <w:rPr>
                <w:sz w:val="24"/>
                <w:szCs w:val="24"/>
                <w:lang w:eastAsia="ru-RU"/>
              </w:rPr>
            </w:pPr>
            <w:r w:rsidRPr="009B7EBE">
              <w:rPr>
                <w:sz w:val="24"/>
                <w:szCs w:val="24"/>
                <w:lang w:eastAsia="ru-RU"/>
              </w:rPr>
              <w:t>наличие в составе заявки оригинала безотзывной банковской гарантии или поступление денежных средств в требуемом размере на расчетный счет, указанный в п. 19 информационной карты (при наличии в п. 19 информационной карты соответствующего требования о предоставлении обеспечения заявки).</w:t>
            </w:r>
            <w:bookmarkEnd w:id="24"/>
          </w:p>
        </w:tc>
      </w:tr>
      <w:tr w:rsidR="009B7EBE" w:rsidRPr="009B7EBE" w:rsidTr="00AE3BAB">
        <w:trPr>
          <w:trHeight w:val="232"/>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bookmarkStart w:id="25" w:name="_Ref314163946"/>
          </w:p>
        </w:tc>
        <w:bookmarkEnd w:id="25"/>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bCs/>
                <w:spacing w:val="-6"/>
                <w:sz w:val="24"/>
                <w:szCs w:val="24"/>
                <w:lang w:eastAsia="ru-RU"/>
              </w:rPr>
              <w:t>Возможность проведения процедуры переторжки</w:t>
            </w:r>
          </w:p>
        </w:tc>
        <w:tc>
          <w:tcPr>
            <w:tcW w:w="6946" w:type="dxa"/>
          </w:tcPr>
          <w:p w:rsidR="009B7EBE" w:rsidRPr="009B7EBE" w:rsidRDefault="009B7EBE" w:rsidP="009B7EBE">
            <w:pPr>
              <w:spacing w:before="120" w:line="240" w:lineRule="auto"/>
              <w:ind w:firstLine="0"/>
              <w:rPr>
                <w:bCs/>
                <w:spacing w:val="-6"/>
                <w:sz w:val="24"/>
                <w:szCs w:val="24"/>
                <w:lang w:eastAsia="ru-RU"/>
              </w:rPr>
            </w:pPr>
            <w:r w:rsidRPr="009B7EBE">
              <w:rPr>
                <w:bCs/>
                <w:sz w:val="24"/>
                <w:szCs w:val="24"/>
                <w:lang w:eastAsia="ru-RU"/>
              </w:rPr>
              <w:t>Переторжка проводится</w:t>
            </w:r>
            <w:r w:rsidRPr="009B7EBE">
              <w:rPr>
                <w:sz w:val="24"/>
                <w:szCs w:val="24"/>
                <w:lang w:eastAsia="ru-RU"/>
              </w:rPr>
              <w:t xml:space="preserve"> в соответствии с разделом 1.7</w:t>
            </w:r>
            <w:r w:rsidRPr="009B7EBE">
              <w:rPr>
                <w:bCs/>
                <w:sz w:val="24"/>
                <w:szCs w:val="24"/>
                <w:lang w:eastAsia="ru-RU"/>
              </w:rPr>
              <w:t xml:space="preserve"> настоящей Документации.</w:t>
            </w:r>
          </w:p>
        </w:tc>
      </w:tr>
      <w:tr w:rsidR="009B7EBE" w:rsidRPr="009B7EBE" w:rsidTr="00AE3BAB">
        <w:trPr>
          <w:trHeight w:val="232"/>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bookmarkStart w:id="26" w:name="_Ref415852052"/>
          </w:p>
        </w:tc>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bookmarkStart w:id="27" w:name="_Ref293496737"/>
            <w:bookmarkEnd w:id="26"/>
            <w:r w:rsidRPr="009B7EBE">
              <w:rPr>
                <w:bCs/>
                <w:sz w:val="24"/>
                <w:szCs w:val="24"/>
                <w:lang w:eastAsia="ru-RU"/>
              </w:rPr>
              <w:t>Критерии и порядок оценки и сопоставления заявок</w:t>
            </w:r>
            <w:bookmarkEnd w:id="27"/>
          </w:p>
        </w:tc>
        <w:tc>
          <w:tcPr>
            <w:tcW w:w="6946" w:type="dxa"/>
          </w:tcPr>
          <w:p w:rsidR="009B7EBE" w:rsidRPr="009B7EBE" w:rsidRDefault="009B7EBE" w:rsidP="009B7EBE">
            <w:pPr>
              <w:spacing w:before="120" w:line="240" w:lineRule="auto"/>
              <w:ind w:firstLine="0"/>
              <w:rPr>
                <w:sz w:val="24"/>
                <w:szCs w:val="24"/>
                <w:lang w:eastAsia="ru-RU"/>
              </w:rPr>
            </w:pPr>
            <w:r w:rsidRPr="009B7EBE">
              <w:rPr>
                <w:sz w:val="24"/>
                <w:szCs w:val="24"/>
                <w:lang w:eastAsia="ru-RU"/>
              </w:rPr>
              <w:t xml:space="preserve">Порядок оценки и сопоставления заявок приведен в </w:t>
            </w:r>
            <w:r w:rsidRPr="009B7EBE">
              <w:rPr>
                <w:bCs/>
                <w:sz w:val="24"/>
                <w:szCs w:val="24"/>
                <w:lang w:eastAsia="ru-RU"/>
              </w:rPr>
              <w:t>приложении № 2 к информационной карте</w:t>
            </w:r>
            <w:r w:rsidRPr="009B7EBE">
              <w:rPr>
                <w:sz w:val="24"/>
                <w:szCs w:val="24"/>
                <w:lang w:eastAsia="ru-RU"/>
              </w:rPr>
              <w:t>.</w:t>
            </w:r>
          </w:p>
        </w:tc>
      </w:tr>
      <w:tr w:rsidR="009B7EBE" w:rsidRPr="009B7EBE" w:rsidTr="00AE3BAB">
        <w:trPr>
          <w:trHeight w:val="232"/>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bookmarkStart w:id="28" w:name="_Ref414275666"/>
          </w:p>
        </w:tc>
        <w:bookmarkEnd w:id="28"/>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bCs/>
                <w:sz w:val="24"/>
                <w:szCs w:val="24"/>
                <w:lang w:eastAsia="ru-RU"/>
              </w:rPr>
              <w:t xml:space="preserve">Место, дата </w:t>
            </w:r>
            <w:r w:rsidRPr="009B7EBE">
              <w:rPr>
                <w:sz w:val="24"/>
                <w:szCs w:val="24"/>
                <w:lang w:eastAsia="ru-RU"/>
              </w:rPr>
              <w:t>оценки и сопоставления, подведения итогов закупки</w:t>
            </w:r>
          </w:p>
        </w:tc>
        <w:tc>
          <w:tcPr>
            <w:tcW w:w="6946" w:type="dxa"/>
            <w:shd w:val="clear" w:color="auto" w:fill="auto"/>
          </w:tcPr>
          <w:p w:rsidR="009B7EBE" w:rsidRPr="009B7EBE" w:rsidRDefault="009B7EBE" w:rsidP="009B7EBE">
            <w:pPr>
              <w:spacing w:before="120" w:line="240" w:lineRule="auto"/>
              <w:ind w:firstLine="0"/>
              <w:rPr>
                <w:b/>
                <w:bCs/>
                <w:sz w:val="24"/>
                <w:szCs w:val="24"/>
                <w:lang w:eastAsia="ru-RU"/>
              </w:rPr>
            </w:pPr>
            <w:r w:rsidRPr="00E0484D">
              <w:rPr>
                <w:bCs/>
                <w:spacing w:val="-6"/>
                <w:sz w:val="24"/>
                <w:szCs w:val="24"/>
                <w:lang w:eastAsia="ru-RU"/>
              </w:rPr>
              <w:t>«2</w:t>
            </w:r>
            <w:r w:rsidR="009723B9" w:rsidRPr="00E0484D">
              <w:rPr>
                <w:bCs/>
                <w:spacing w:val="-6"/>
                <w:sz w:val="24"/>
                <w:szCs w:val="24"/>
                <w:lang w:eastAsia="ru-RU"/>
              </w:rPr>
              <w:t>1</w:t>
            </w:r>
            <w:r w:rsidRPr="00E0484D">
              <w:rPr>
                <w:bCs/>
                <w:spacing w:val="-6"/>
                <w:sz w:val="24"/>
                <w:szCs w:val="24"/>
                <w:lang w:eastAsia="ru-RU"/>
              </w:rPr>
              <w:t xml:space="preserve">» </w:t>
            </w:r>
            <w:r w:rsidR="009723B9" w:rsidRPr="00E0484D">
              <w:rPr>
                <w:bCs/>
                <w:spacing w:val="-6"/>
                <w:sz w:val="24"/>
                <w:szCs w:val="24"/>
                <w:lang w:eastAsia="ru-RU"/>
              </w:rPr>
              <w:t>феврал</w:t>
            </w:r>
            <w:r w:rsidRPr="00E0484D">
              <w:rPr>
                <w:bCs/>
                <w:spacing w:val="-6"/>
                <w:sz w:val="24"/>
                <w:szCs w:val="24"/>
                <w:lang w:eastAsia="ru-RU"/>
              </w:rPr>
              <w:t>я 202</w:t>
            </w:r>
            <w:r w:rsidR="009723B9" w:rsidRPr="00E0484D">
              <w:rPr>
                <w:bCs/>
                <w:spacing w:val="-6"/>
                <w:sz w:val="24"/>
                <w:szCs w:val="24"/>
                <w:lang w:eastAsia="ru-RU"/>
              </w:rPr>
              <w:t>2</w:t>
            </w:r>
            <w:r w:rsidRPr="00E0484D">
              <w:rPr>
                <w:bCs/>
                <w:spacing w:val="-6"/>
                <w:sz w:val="24"/>
                <w:szCs w:val="24"/>
                <w:lang w:eastAsia="ru-RU"/>
              </w:rPr>
              <w:t xml:space="preserve"> г. по адресу:</w:t>
            </w:r>
            <w:r w:rsidRPr="00E0484D">
              <w:rPr>
                <w:spacing w:val="-6"/>
                <w:sz w:val="24"/>
                <w:szCs w:val="24"/>
                <w:lang w:eastAsia="ru-RU"/>
              </w:rPr>
              <w:t xml:space="preserve"> </w:t>
            </w:r>
            <w:r w:rsidR="009723B9" w:rsidRPr="00E0484D">
              <w:rPr>
                <w:spacing w:val="-6"/>
                <w:sz w:val="24"/>
                <w:szCs w:val="24"/>
                <w:lang w:eastAsia="ru-RU"/>
              </w:rPr>
              <w:t>153040</w:t>
            </w:r>
            <w:r w:rsidRPr="00E0484D">
              <w:rPr>
                <w:spacing w:val="-6"/>
                <w:sz w:val="24"/>
                <w:szCs w:val="24"/>
                <w:lang w:eastAsia="ru-RU"/>
              </w:rPr>
              <w:t>,</w:t>
            </w:r>
            <w:r w:rsidR="009723B9" w:rsidRPr="00E0484D">
              <w:rPr>
                <w:spacing w:val="-6"/>
                <w:sz w:val="24"/>
                <w:szCs w:val="24"/>
                <w:lang w:eastAsia="ru-RU"/>
              </w:rPr>
              <w:t xml:space="preserve"> г. Иваново, проспект Строителей, д.68А, пом. 1005</w:t>
            </w:r>
          </w:p>
        </w:tc>
      </w:tr>
      <w:tr w:rsidR="009B7EBE" w:rsidRPr="009B7EBE" w:rsidTr="00AE3BAB">
        <w:trPr>
          <w:trHeight w:val="550"/>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bookmarkStart w:id="29" w:name="_Ref414294015"/>
          </w:p>
        </w:tc>
        <w:bookmarkEnd w:id="29"/>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bCs/>
                <w:sz w:val="24"/>
                <w:szCs w:val="24"/>
                <w:lang w:eastAsia="ru-RU"/>
              </w:rPr>
              <w:t>Количество победителей закупки (в рамках одного лота)</w:t>
            </w:r>
          </w:p>
        </w:tc>
        <w:tc>
          <w:tcPr>
            <w:tcW w:w="6946" w:type="dxa"/>
          </w:tcPr>
          <w:p w:rsidR="009B7EBE" w:rsidRPr="009B7EBE" w:rsidRDefault="009B7EBE" w:rsidP="009B7EBE">
            <w:pPr>
              <w:spacing w:before="120" w:line="240" w:lineRule="auto"/>
              <w:ind w:firstLine="0"/>
              <w:rPr>
                <w:bCs/>
                <w:sz w:val="24"/>
                <w:szCs w:val="24"/>
                <w:lang w:eastAsia="ru-RU"/>
              </w:rPr>
            </w:pPr>
            <w:r w:rsidRPr="009B7EBE">
              <w:rPr>
                <w:bCs/>
                <w:spacing w:val="-6"/>
                <w:sz w:val="24"/>
                <w:szCs w:val="24"/>
                <w:lang w:eastAsia="ru-RU"/>
              </w:rPr>
              <w:t xml:space="preserve">Один победитель </w:t>
            </w:r>
            <w:r w:rsidRPr="009B7EBE">
              <w:rPr>
                <w:bCs/>
                <w:spacing w:val="-6"/>
                <w:sz w:val="24"/>
                <w:szCs w:val="24"/>
                <w:lang w:eastAsia="ru-RU"/>
              </w:rPr>
              <w:tab/>
            </w:r>
          </w:p>
        </w:tc>
      </w:tr>
      <w:tr w:rsidR="009B7EBE" w:rsidRPr="009B7EBE" w:rsidTr="00AE3BAB">
        <w:trPr>
          <w:trHeight w:val="550"/>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spacing w:val="-6"/>
                <w:sz w:val="24"/>
                <w:szCs w:val="24"/>
                <w:lang w:eastAsia="ru-RU"/>
              </w:rPr>
              <w:t>Срок заключения договора</w:t>
            </w:r>
          </w:p>
        </w:tc>
        <w:tc>
          <w:tcPr>
            <w:tcW w:w="6946" w:type="dxa"/>
          </w:tcPr>
          <w:p w:rsidR="009B7EBE" w:rsidRPr="009B7EBE" w:rsidRDefault="009B7EBE" w:rsidP="009B7EBE">
            <w:pPr>
              <w:spacing w:before="120" w:line="240" w:lineRule="auto"/>
              <w:ind w:firstLine="0"/>
              <w:rPr>
                <w:bCs/>
                <w:spacing w:val="-6"/>
                <w:sz w:val="24"/>
                <w:szCs w:val="24"/>
                <w:lang w:eastAsia="ru-RU"/>
              </w:rPr>
            </w:pPr>
            <w:r w:rsidRPr="009B7EBE">
              <w:rPr>
                <w:bCs/>
                <w:spacing w:val="-6"/>
                <w:sz w:val="24"/>
                <w:szCs w:val="24"/>
                <w:lang w:eastAsia="ru-RU"/>
              </w:rPr>
              <w:t>не ранее десяти и не позднее двадцати дней, со дня размещения в ЕИС итогового протокола закупки. Договор заключается по каждому лоту отдельно.</w:t>
            </w:r>
          </w:p>
        </w:tc>
      </w:tr>
      <w:tr w:rsidR="009B7EBE" w:rsidRPr="009B7EBE" w:rsidTr="00AE3BAB">
        <w:trPr>
          <w:trHeight w:val="550"/>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bookmarkStart w:id="30" w:name="_Ref415249171"/>
          </w:p>
        </w:tc>
        <w:bookmarkEnd w:id="30"/>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spacing w:val="-6"/>
                <w:sz w:val="24"/>
                <w:szCs w:val="24"/>
                <w:lang w:eastAsia="ru-RU"/>
              </w:rPr>
              <w:t>Форма заключения договора</w:t>
            </w:r>
          </w:p>
        </w:tc>
        <w:tc>
          <w:tcPr>
            <w:tcW w:w="6946" w:type="dxa"/>
          </w:tcPr>
          <w:p w:rsidR="009B7EBE" w:rsidRPr="009B7EBE" w:rsidRDefault="009B7EBE" w:rsidP="009B7EBE">
            <w:pPr>
              <w:tabs>
                <w:tab w:val="center" w:pos="3401"/>
              </w:tabs>
              <w:spacing w:before="120" w:line="240" w:lineRule="auto"/>
              <w:ind w:firstLine="0"/>
              <w:rPr>
                <w:bCs/>
                <w:spacing w:val="-6"/>
                <w:sz w:val="24"/>
                <w:szCs w:val="24"/>
                <w:lang w:eastAsia="ru-RU"/>
              </w:rPr>
            </w:pPr>
            <w:r w:rsidRPr="009B7EBE">
              <w:rPr>
                <w:sz w:val="24"/>
                <w:szCs w:val="24"/>
                <w:lang w:eastAsia="ru-RU"/>
              </w:rPr>
              <w:t>Бумажная</w:t>
            </w:r>
          </w:p>
        </w:tc>
      </w:tr>
      <w:tr w:rsidR="009B7EBE" w:rsidRPr="009B7EBE" w:rsidTr="00AE3BAB">
        <w:trPr>
          <w:trHeight w:val="550"/>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pacing w:val="-6"/>
                <w:sz w:val="24"/>
                <w:szCs w:val="24"/>
                <w:lang w:eastAsia="ru-RU"/>
              </w:rPr>
            </w:pPr>
            <w:r w:rsidRPr="009B7EBE">
              <w:rPr>
                <w:spacing w:val="-6"/>
                <w:sz w:val="24"/>
                <w:szCs w:val="24"/>
                <w:lang w:eastAsia="ru-RU"/>
              </w:rPr>
              <w:t>Место, срок, форма подачи запроса о предоставлении разъяснений положений документации</w:t>
            </w:r>
          </w:p>
        </w:tc>
        <w:tc>
          <w:tcPr>
            <w:tcW w:w="6946" w:type="dxa"/>
          </w:tcPr>
          <w:p w:rsidR="009B7EBE" w:rsidRPr="006A25E8" w:rsidRDefault="009B7EBE" w:rsidP="009B7EBE">
            <w:pPr>
              <w:tabs>
                <w:tab w:val="center" w:pos="3401"/>
              </w:tabs>
              <w:spacing w:before="120" w:line="240" w:lineRule="auto"/>
              <w:ind w:firstLine="0"/>
              <w:rPr>
                <w:sz w:val="24"/>
                <w:szCs w:val="24"/>
                <w:highlight w:val="yellow"/>
                <w:lang w:eastAsia="ru-RU"/>
              </w:rPr>
            </w:pPr>
            <w:r w:rsidRPr="009B7EBE">
              <w:rPr>
                <w:sz w:val="24"/>
                <w:szCs w:val="24"/>
                <w:lang w:eastAsia="ru-RU"/>
              </w:rPr>
              <w:t xml:space="preserve">не позднее, чем за три рабочих дня до дня окончания срока подачи заявок на участие в закупке </w:t>
            </w:r>
            <w:r w:rsidRPr="00E0484D">
              <w:rPr>
                <w:sz w:val="24"/>
                <w:szCs w:val="24"/>
                <w:lang w:eastAsia="ru-RU"/>
              </w:rPr>
              <w:t xml:space="preserve">(до </w:t>
            </w:r>
            <w:r w:rsidR="006A25E8" w:rsidRPr="00E0484D">
              <w:rPr>
                <w:sz w:val="24"/>
                <w:szCs w:val="24"/>
                <w:lang w:eastAsia="ru-RU"/>
              </w:rPr>
              <w:t>1</w:t>
            </w:r>
            <w:r w:rsidR="00B5729A">
              <w:rPr>
                <w:sz w:val="24"/>
                <w:szCs w:val="24"/>
                <w:lang w:eastAsia="ru-RU"/>
              </w:rPr>
              <w:t>5</w:t>
            </w:r>
            <w:r w:rsidRPr="00E0484D">
              <w:rPr>
                <w:sz w:val="24"/>
                <w:szCs w:val="24"/>
                <w:lang w:eastAsia="ru-RU"/>
              </w:rPr>
              <w:t xml:space="preserve"> </w:t>
            </w:r>
            <w:r w:rsidR="006A25E8" w:rsidRPr="00E0484D">
              <w:rPr>
                <w:sz w:val="24"/>
                <w:szCs w:val="24"/>
                <w:lang w:eastAsia="ru-RU"/>
              </w:rPr>
              <w:t>феврал</w:t>
            </w:r>
            <w:r w:rsidRPr="00E0484D">
              <w:rPr>
                <w:sz w:val="24"/>
                <w:szCs w:val="24"/>
                <w:lang w:eastAsia="ru-RU"/>
              </w:rPr>
              <w:t>я 202</w:t>
            </w:r>
            <w:r w:rsidR="006A25E8" w:rsidRPr="00E0484D">
              <w:rPr>
                <w:sz w:val="24"/>
                <w:szCs w:val="24"/>
                <w:lang w:eastAsia="ru-RU"/>
              </w:rPr>
              <w:t>2</w:t>
            </w:r>
            <w:r w:rsidRPr="00E0484D">
              <w:rPr>
                <w:sz w:val="24"/>
                <w:szCs w:val="24"/>
                <w:lang w:eastAsia="ru-RU"/>
              </w:rPr>
              <w:t xml:space="preserve"> г. включительно) в письменной форме по адресу:</w:t>
            </w:r>
            <w:r w:rsidR="006A25E8" w:rsidRPr="00E0484D">
              <w:rPr>
                <w:sz w:val="24"/>
                <w:szCs w:val="24"/>
                <w:lang w:eastAsia="ru-RU"/>
              </w:rPr>
              <w:t xml:space="preserve"> </w:t>
            </w:r>
            <w:r w:rsidR="006A25E8" w:rsidRPr="00E0484D">
              <w:rPr>
                <w:spacing w:val="-6"/>
                <w:sz w:val="24"/>
                <w:szCs w:val="24"/>
                <w:lang w:eastAsia="ru-RU"/>
              </w:rPr>
              <w:t>153040, г. Иваново, проспект Строителей, д.68А, пом. 1005</w:t>
            </w:r>
            <w:r w:rsidRPr="00E0484D">
              <w:rPr>
                <w:sz w:val="24"/>
                <w:szCs w:val="24"/>
                <w:lang w:eastAsia="ru-RU"/>
              </w:rPr>
              <w:t xml:space="preserve">, и/или в электронной форме по адресу: </w:t>
            </w:r>
            <w:r w:rsidR="006A25E8" w:rsidRPr="00E0484D">
              <w:rPr>
                <w:sz w:val="24"/>
                <w:szCs w:val="24"/>
                <w:lang w:eastAsia="ru-RU"/>
              </w:rPr>
              <w:t>iv_nsk@mail.ru</w:t>
            </w:r>
          </w:p>
        </w:tc>
      </w:tr>
      <w:tr w:rsidR="009B7EBE" w:rsidRPr="009B7EBE" w:rsidTr="00AE3BAB">
        <w:trPr>
          <w:trHeight w:val="550"/>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pacing w:val="-6"/>
                <w:sz w:val="24"/>
                <w:szCs w:val="24"/>
                <w:lang w:eastAsia="ru-RU"/>
              </w:rPr>
            </w:pPr>
            <w:r w:rsidRPr="009B7EBE">
              <w:rPr>
                <w:spacing w:val="-6"/>
                <w:sz w:val="24"/>
                <w:szCs w:val="24"/>
                <w:lang w:eastAsia="ru-RU"/>
              </w:rPr>
              <w:t>Место, срок, форма предоставления разъяснений положений документации</w:t>
            </w:r>
          </w:p>
        </w:tc>
        <w:tc>
          <w:tcPr>
            <w:tcW w:w="6946" w:type="dxa"/>
          </w:tcPr>
          <w:p w:rsidR="009B7EBE" w:rsidRPr="009B7EBE" w:rsidRDefault="009B7EBE" w:rsidP="009B7EBE">
            <w:pPr>
              <w:tabs>
                <w:tab w:val="center" w:pos="3401"/>
              </w:tabs>
              <w:spacing w:before="120" w:line="240" w:lineRule="auto"/>
              <w:ind w:firstLine="0"/>
              <w:rPr>
                <w:sz w:val="24"/>
                <w:szCs w:val="24"/>
                <w:lang w:eastAsia="ru-RU"/>
              </w:rPr>
            </w:pPr>
            <w:r w:rsidRPr="009B7EBE">
              <w:rPr>
                <w:sz w:val="24"/>
                <w:szCs w:val="24"/>
                <w:lang w:eastAsia="ru-RU"/>
              </w:rPr>
              <w:t xml:space="preserve">в течение трех рабочих дней со дня поступления запроса о разъяснении положений документации разместив текст такого разъяснения </w:t>
            </w:r>
            <w:r w:rsidRPr="009B7EBE">
              <w:rPr>
                <w:color w:val="000000"/>
                <w:sz w:val="24"/>
                <w:szCs w:val="24"/>
                <w:lang w:eastAsia="ru-RU"/>
              </w:rPr>
              <w:t xml:space="preserve">(без указания реквизитов лица, от которого был </w:t>
            </w:r>
            <w:r w:rsidRPr="009B7EBE">
              <w:rPr>
                <w:color w:val="000000"/>
                <w:sz w:val="24"/>
                <w:szCs w:val="24"/>
                <w:lang w:eastAsia="ru-RU"/>
              </w:rPr>
              <w:lastRenderedPageBreak/>
              <w:t xml:space="preserve">получен запрос на разъяснение положений документации) </w:t>
            </w:r>
            <w:r w:rsidRPr="009B7EBE">
              <w:rPr>
                <w:sz w:val="24"/>
                <w:szCs w:val="24"/>
                <w:lang w:eastAsia="ru-RU"/>
              </w:rPr>
              <w:t>в ЕИС, а также на сайте Заказчика (по усмотрению Заказчика).</w:t>
            </w:r>
          </w:p>
        </w:tc>
      </w:tr>
      <w:tr w:rsidR="009B7EBE" w:rsidRPr="009B7EBE" w:rsidTr="00AE3BAB">
        <w:trPr>
          <w:trHeight w:val="550"/>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pacing w:val="-6"/>
                <w:sz w:val="24"/>
                <w:szCs w:val="24"/>
                <w:lang w:eastAsia="ru-RU"/>
              </w:rPr>
            </w:pPr>
            <w:r w:rsidRPr="009B7EBE">
              <w:rPr>
                <w:spacing w:val="-6"/>
                <w:sz w:val="24"/>
                <w:szCs w:val="24"/>
                <w:lang w:eastAsia="ru-RU"/>
              </w:rPr>
              <w:t>Срок и форма подачи запроса о предоставлении разъяснений положений заявок на участие в конкурсе</w:t>
            </w:r>
          </w:p>
        </w:tc>
        <w:tc>
          <w:tcPr>
            <w:tcW w:w="6946" w:type="dxa"/>
          </w:tcPr>
          <w:p w:rsidR="009B7EBE" w:rsidRPr="009B7EBE" w:rsidDel="0081199C" w:rsidRDefault="009B7EBE" w:rsidP="009B7EBE">
            <w:pPr>
              <w:keepNext/>
              <w:keepLines/>
              <w:spacing w:before="120" w:line="240" w:lineRule="auto"/>
              <w:ind w:firstLine="0"/>
              <w:contextualSpacing/>
              <w:outlineLvl w:val="2"/>
              <w:rPr>
                <w:b/>
                <w:bCs/>
                <w:sz w:val="24"/>
                <w:szCs w:val="24"/>
                <w:lang w:eastAsia="ru-RU"/>
              </w:rPr>
            </w:pPr>
            <w:r w:rsidRPr="009B7EBE">
              <w:rPr>
                <w:bCs/>
                <w:sz w:val="24"/>
                <w:szCs w:val="24"/>
                <w:lang w:eastAsia="ru-RU"/>
              </w:rPr>
              <w:t>В ходе рассмотрения заявок Заказчик, по решению Закупочной комиссии, имеет право запросить от участников конкурса разъяснения положений заявок на участие в конкурсе (уточняющие запросы) и документы в рамках поданных заявок</w:t>
            </w:r>
            <w:r w:rsidRPr="009B7EBE">
              <w:rPr>
                <w:b/>
                <w:bCs/>
                <w:sz w:val="24"/>
                <w:szCs w:val="24"/>
                <w:lang w:eastAsia="ru-RU"/>
              </w:rPr>
              <w:t xml:space="preserve"> </w:t>
            </w:r>
            <w:r w:rsidRPr="009B7EBE">
              <w:rPr>
                <w:bCs/>
                <w:sz w:val="24"/>
                <w:szCs w:val="24"/>
                <w:lang w:eastAsia="ru-RU"/>
              </w:rPr>
              <w:t>не позднее, чем в 15 ч. 00 мин. «2</w:t>
            </w:r>
            <w:r w:rsidR="0067193A">
              <w:rPr>
                <w:bCs/>
                <w:sz w:val="24"/>
                <w:szCs w:val="24"/>
                <w:lang w:eastAsia="ru-RU"/>
              </w:rPr>
              <w:t>1</w:t>
            </w:r>
            <w:r w:rsidRPr="009B7EBE">
              <w:rPr>
                <w:bCs/>
                <w:sz w:val="24"/>
                <w:szCs w:val="24"/>
                <w:lang w:eastAsia="ru-RU"/>
              </w:rPr>
              <w:t xml:space="preserve">» </w:t>
            </w:r>
            <w:r w:rsidR="0067193A">
              <w:rPr>
                <w:bCs/>
                <w:sz w:val="24"/>
                <w:szCs w:val="24"/>
                <w:lang w:eastAsia="ru-RU"/>
              </w:rPr>
              <w:t>февраля</w:t>
            </w:r>
            <w:r w:rsidRPr="009B7EBE">
              <w:rPr>
                <w:bCs/>
                <w:sz w:val="24"/>
                <w:szCs w:val="24"/>
                <w:lang w:eastAsia="ru-RU"/>
              </w:rPr>
              <w:t xml:space="preserve"> 202</w:t>
            </w:r>
            <w:r w:rsidR="0067193A">
              <w:rPr>
                <w:bCs/>
                <w:sz w:val="24"/>
                <w:szCs w:val="24"/>
                <w:lang w:eastAsia="ru-RU"/>
              </w:rPr>
              <w:t>2</w:t>
            </w:r>
            <w:r w:rsidRPr="009B7EBE">
              <w:rPr>
                <w:bCs/>
                <w:sz w:val="24"/>
                <w:szCs w:val="24"/>
                <w:lang w:eastAsia="ru-RU"/>
              </w:rPr>
              <w:t xml:space="preserve"> г. (по местному времени организатора закупки)</w:t>
            </w:r>
            <w:r w:rsidRPr="009B7EBE">
              <w:rPr>
                <w:b/>
                <w:bCs/>
                <w:sz w:val="24"/>
                <w:szCs w:val="24"/>
                <w:lang w:eastAsia="ru-RU"/>
              </w:rPr>
              <w:t xml:space="preserve"> </w:t>
            </w:r>
            <w:r w:rsidRPr="009B7EBE">
              <w:rPr>
                <w:bCs/>
                <w:sz w:val="24"/>
                <w:szCs w:val="24"/>
                <w:lang w:eastAsia="ru-RU"/>
              </w:rPr>
              <w:t>в электронной форме по адресу электронной почты участника процедуры закупки и/или электронной почты контактного лица участника процедуры закупки, указанной в Заявке (форма № 1).</w:t>
            </w:r>
          </w:p>
        </w:tc>
      </w:tr>
      <w:tr w:rsidR="009B7EBE" w:rsidRPr="009B7EBE" w:rsidTr="00AE3BAB">
        <w:trPr>
          <w:trHeight w:val="550"/>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pacing w:val="-6"/>
                <w:sz w:val="24"/>
                <w:szCs w:val="24"/>
                <w:lang w:eastAsia="ru-RU"/>
              </w:rPr>
            </w:pPr>
            <w:r w:rsidRPr="009B7EBE">
              <w:rPr>
                <w:spacing w:val="-6"/>
                <w:sz w:val="24"/>
                <w:szCs w:val="24"/>
                <w:lang w:eastAsia="ru-RU"/>
              </w:rPr>
              <w:t>Срок и форма предоставления участником закупки Заказчику разъяснений положений заявки на участие в конкурсе</w:t>
            </w:r>
          </w:p>
        </w:tc>
        <w:tc>
          <w:tcPr>
            <w:tcW w:w="6946" w:type="dxa"/>
          </w:tcPr>
          <w:p w:rsidR="009B7EBE" w:rsidRPr="009B7EBE" w:rsidRDefault="009B7EBE" w:rsidP="009B7EBE">
            <w:pPr>
              <w:tabs>
                <w:tab w:val="center" w:pos="3401"/>
              </w:tabs>
              <w:spacing w:before="120" w:line="240" w:lineRule="auto"/>
              <w:ind w:firstLine="0"/>
              <w:rPr>
                <w:sz w:val="24"/>
                <w:szCs w:val="24"/>
                <w:lang w:eastAsia="ru-RU"/>
              </w:rPr>
            </w:pPr>
            <w:r w:rsidRPr="009B7EBE">
              <w:rPr>
                <w:sz w:val="24"/>
                <w:szCs w:val="24"/>
                <w:lang w:eastAsia="ru-RU"/>
              </w:rPr>
              <w:t>не позднее, чем в 1</w:t>
            </w:r>
            <w:r w:rsidR="0067193A">
              <w:rPr>
                <w:sz w:val="24"/>
                <w:szCs w:val="24"/>
                <w:lang w:eastAsia="ru-RU"/>
              </w:rPr>
              <w:t>7</w:t>
            </w:r>
            <w:r w:rsidRPr="009B7EBE">
              <w:rPr>
                <w:sz w:val="24"/>
                <w:szCs w:val="24"/>
                <w:lang w:eastAsia="ru-RU"/>
              </w:rPr>
              <w:t xml:space="preserve"> ч. 00 мин. «2</w:t>
            </w:r>
            <w:r w:rsidR="0067193A">
              <w:rPr>
                <w:sz w:val="24"/>
                <w:szCs w:val="24"/>
                <w:lang w:eastAsia="ru-RU"/>
              </w:rPr>
              <w:t>1</w:t>
            </w:r>
            <w:r w:rsidRPr="009B7EBE">
              <w:rPr>
                <w:sz w:val="24"/>
                <w:szCs w:val="24"/>
                <w:lang w:eastAsia="ru-RU"/>
              </w:rPr>
              <w:t xml:space="preserve">» </w:t>
            </w:r>
            <w:r w:rsidR="0067193A">
              <w:rPr>
                <w:sz w:val="24"/>
                <w:szCs w:val="24"/>
                <w:lang w:eastAsia="ru-RU"/>
              </w:rPr>
              <w:t>февраля</w:t>
            </w:r>
            <w:r w:rsidRPr="009B7EBE">
              <w:rPr>
                <w:sz w:val="24"/>
                <w:szCs w:val="24"/>
                <w:lang w:eastAsia="ru-RU"/>
              </w:rPr>
              <w:t xml:space="preserve"> 202</w:t>
            </w:r>
            <w:r w:rsidR="0067193A">
              <w:rPr>
                <w:sz w:val="24"/>
                <w:szCs w:val="24"/>
                <w:lang w:eastAsia="ru-RU"/>
              </w:rPr>
              <w:t>2</w:t>
            </w:r>
            <w:r w:rsidRPr="009B7EBE">
              <w:rPr>
                <w:sz w:val="24"/>
                <w:szCs w:val="24"/>
                <w:lang w:eastAsia="ru-RU"/>
              </w:rPr>
              <w:t xml:space="preserve"> г. (по местному времени организатора закупки) в электронной форме по адресу электронной почты: </w:t>
            </w:r>
            <w:hyperlink r:id="rId10" w:history="1">
              <w:r w:rsidR="0067193A" w:rsidRPr="00413C67">
                <w:rPr>
                  <w:rStyle w:val="a6"/>
                  <w:sz w:val="24"/>
                  <w:szCs w:val="24"/>
                  <w:lang w:val="en-US" w:eastAsia="ru-RU"/>
                </w:rPr>
                <w:t>iv</w:t>
              </w:r>
              <w:r w:rsidR="0067193A" w:rsidRPr="00413C67">
                <w:rPr>
                  <w:rStyle w:val="a6"/>
                  <w:sz w:val="24"/>
                  <w:szCs w:val="24"/>
                  <w:lang w:eastAsia="ru-RU"/>
                </w:rPr>
                <w:t>_</w:t>
              </w:r>
              <w:r w:rsidR="0067193A" w:rsidRPr="00413C67">
                <w:rPr>
                  <w:rStyle w:val="a6"/>
                  <w:sz w:val="24"/>
                  <w:szCs w:val="24"/>
                  <w:lang w:val="en-US" w:eastAsia="ru-RU"/>
                </w:rPr>
                <w:t>nsk</w:t>
              </w:r>
              <w:r w:rsidR="0067193A" w:rsidRPr="00413C67">
                <w:rPr>
                  <w:rStyle w:val="a6"/>
                  <w:sz w:val="24"/>
                  <w:szCs w:val="24"/>
                  <w:lang w:eastAsia="ru-RU"/>
                </w:rPr>
                <w:t>@</w:t>
              </w:r>
              <w:r w:rsidR="0067193A" w:rsidRPr="00413C67">
                <w:rPr>
                  <w:rStyle w:val="a6"/>
                  <w:sz w:val="24"/>
                  <w:szCs w:val="24"/>
                  <w:lang w:val="en-US" w:eastAsia="ru-RU"/>
                </w:rPr>
                <w:t>mail</w:t>
              </w:r>
              <w:r w:rsidR="0067193A" w:rsidRPr="00413C67">
                <w:rPr>
                  <w:rStyle w:val="a6"/>
                  <w:sz w:val="24"/>
                  <w:szCs w:val="24"/>
                  <w:lang w:eastAsia="ru-RU"/>
                </w:rPr>
                <w:t>.</w:t>
              </w:r>
              <w:proofErr w:type="spellStart"/>
              <w:r w:rsidR="0067193A" w:rsidRPr="00413C67">
                <w:rPr>
                  <w:rStyle w:val="a6"/>
                  <w:sz w:val="24"/>
                  <w:szCs w:val="24"/>
                  <w:lang w:val="en-US" w:eastAsia="ru-RU"/>
                </w:rPr>
                <w:t>ru</w:t>
              </w:r>
              <w:proofErr w:type="spellEnd"/>
            </w:hyperlink>
            <w:r w:rsidRPr="009B7EBE">
              <w:rPr>
                <w:sz w:val="24"/>
                <w:szCs w:val="24"/>
                <w:lang w:eastAsia="ru-RU"/>
              </w:rPr>
              <w:t>. Отсутствие полученных разъяснений положений заявки на участие в конкурсе в предусмотренные настоящим пунктом порядке и сроки является отказом участника процедуры закупки на предоставление разъяснений положений заявки на участие в конкурсе по соответствующему запросу Заказчика. Заказчик в таком случае имеет право трактовать изложенные в данной заявке участника процедуры закупки сведения и документы на свое усмотрение.</w:t>
            </w:r>
          </w:p>
        </w:tc>
      </w:tr>
    </w:tbl>
    <w:p w:rsidR="00C52165" w:rsidRDefault="00C52165" w:rsidP="00C52165">
      <w:pPr>
        <w:spacing w:line="276" w:lineRule="auto"/>
        <w:ind w:firstLine="0"/>
        <w:rPr>
          <w:sz w:val="24"/>
          <w:szCs w:val="24"/>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7193A" w:rsidRPr="0067193A" w:rsidRDefault="0067193A" w:rsidP="0067193A">
      <w:pPr>
        <w:suppressAutoHyphens w:val="0"/>
        <w:spacing w:line="240" w:lineRule="auto"/>
        <w:ind w:firstLine="0"/>
        <w:jc w:val="right"/>
        <w:outlineLvl w:val="1"/>
        <w:rPr>
          <w:bCs/>
          <w:sz w:val="24"/>
          <w:szCs w:val="24"/>
          <w:lang w:eastAsia="en-US"/>
        </w:rPr>
      </w:pPr>
      <w:r w:rsidRPr="0067193A">
        <w:rPr>
          <w:bCs/>
          <w:sz w:val="24"/>
          <w:szCs w:val="24"/>
          <w:lang w:eastAsia="en-US"/>
        </w:rPr>
        <w:lastRenderedPageBreak/>
        <w:t>Приложение № 1</w:t>
      </w:r>
      <w:r w:rsidRPr="0067193A">
        <w:rPr>
          <w:bCs/>
          <w:sz w:val="24"/>
          <w:szCs w:val="24"/>
          <w:lang w:eastAsia="en-US"/>
        </w:rPr>
        <w:br/>
        <w:t>к информационной карте</w:t>
      </w:r>
    </w:p>
    <w:p w:rsidR="0067193A" w:rsidRPr="0067193A" w:rsidRDefault="0067193A" w:rsidP="0067193A">
      <w:pPr>
        <w:suppressAutoHyphens w:val="0"/>
        <w:spacing w:before="360" w:after="240" w:line="240" w:lineRule="auto"/>
        <w:ind w:firstLine="0"/>
        <w:jc w:val="center"/>
        <w:outlineLvl w:val="2"/>
        <w:rPr>
          <w:b/>
          <w:sz w:val="24"/>
          <w:szCs w:val="24"/>
          <w:lang w:eastAsia="ru-RU"/>
        </w:rPr>
      </w:pPr>
      <w:bookmarkStart w:id="31" w:name="_Toc448916955"/>
      <w:r w:rsidRPr="0067193A">
        <w:rPr>
          <w:b/>
          <w:sz w:val="24"/>
          <w:szCs w:val="24"/>
          <w:lang w:eastAsia="ru-RU"/>
        </w:rPr>
        <w:t>ТРЕБОВАНИЯ К УЧАСТНИКАМ ЗАКУПКИ</w:t>
      </w:r>
      <w:bookmarkEnd w:id="31"/>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916"/>
        <w:gridCol w:w="4613"/>
        <w:gridCol w:w="4678"/>
      </w:tblGrid>
      <w:tr w:rsidR="0067193A" w:rsidRPr="0067193A" w:rsidTr="000543B9">
        <w:trPr>
          <w:trHeight w:val="397"/>
          <w:jc w:val="center"/>
        </w:trPr>
        <w:tc>
          <w:tcPr>
            <w:tcW w:w="916" w:type="dxa"/>
            <w:shd w:val="clear" w:color="auto" w:fill="auto"/>
            <w:vAlign w:val="center"/>
          </w:tcPr>
          <w:p w:rsidR="0067193A" w:rsidRPr="0067193A" w:rsidRDefault="0067193A" w:rsidP="0067193A">
            <w:pPr>
              <w:spacing w:before="120" w:line="240" w:lineRule="auto"/>
              <w:ind w:firstLine="0"/>
              <w:jc w:val="center"/>
              <w:rPr>
                <w:sz w:val="24"/>
                <w:szCs w:val="24"/>
                <w:lang w:eastAsia="ru-RU"/>
              </w:rPr>
            </w:pPr>
            <w:r w:rsidRPr="0067193A">
              <w:rPr>
                <w:sz w:val="24"/>
                <w:szCs w:val="24"/>
                <w:lang w:eastAsia="ru-RU"/>
              </w:rPr>
              <w:t>№ п/п</w:t>
            </w:r>
          </w:p>
        </w:tc>
        <w:tc>
          <w:tcPr>
            <w:tcW w:w="4613" w:type="dxa"/>
            <w:shd w:val="clear" w:color="auto" w:fill="auto"/>
            <w:vAlign w:val="center"/>
          </w:tcPr>
          <w:p w:rsidR="0067193A" w:rsidRPr="0067193A" w:rsidRDefault="0067193A" w:rsidP="0067193A">
            <w:pPr>
              <w:spacing w:before="120" w:line="240" w:lineRule="auto"/>
              <w:ind w:firstLine="0"/>
              <w:jc w:val="center"/>
              <w:rPr>
                <w:sz w:val="24"/>
                <w:szCs w:val="24"/>
                <w:lang w:eastAsia="ru-RU"/>
              </w:rPr>
            </w:pPr>
            <w:r w:rsidRPr="0067193A">
              <w:rPr>
                <w:sz w:val="24"/>
                <w:szCs w:val="24"/>
                <w:lang w:eastAsia="ru-RU"/>
              </w:rPr>
              <w:t>Требования к участникам закупки</w:t>
            </w:r>
          </w:p>
        </w:tc>
        <w:tc>
          <w:tcPr>
            <w:tcW w:w="4678" w:type="dxa"/>
            <w:vAlign w:val="center"/>
          </w:tcPr>
          <w:p w:rsidR="0067193A" w:rsidRPr="0067193A" w:rsidRDefault="0067193A" w:rsidP="0067193A">
            <w:pPr>
              <w:spacing w:before="120" w:line="240" w:lineRule="auto"/>
              <w:ind w:firstLine="0"/>
              <w:jc w:val="center"/>
              <w:rPr>
                <w:sz w:val="24"/>
                <w:szCs w:val="24"/>
                <w:lang w:eastAsia="ru-RU"/>
              </w:rPr>
            </w:pPr>
            <w:r w:rsidRPr="0067193A">
              <w:rPr>
                <w:color w:val="000000"/>
                <w:sz w:val="24"/>
                <w:szCs w:val="24"/>
                <w:lang w:eastAsia="ru-RU"/>
              </w:rPr>
              <w:t>Перечень и форма документов, подтверждающих соответствие требованиям</w:t>
            </w:r>
          </w:p>
        </w:tc>
      </w:tr>
      <w:tr w:rsidR="0067193A" w:rsidRPr="0067193A" w:rsidTr="000543B9">
        <w:trPr>
          <w:trHeight w:val="397"/>
          <w:jc w:val="center"/>
        </w:trPr>
        <w:tc>
          <w:tcPr>
            <w:tcW w:w="916" w:type="dxa"/>
            <w:shd w:val="clear" w:color="auto" w:fill="auto"/>
          </w:tcPr>
          <w:p w:rsidR="0067193A" w:rsidRPr="0067193A" w:rsidRDefault="0067193A" w:rsidP="002944D4">
            <w:pPr>
              <w:numPr>
                <w:ilvl w:val="0"/>
                <w:numId w:val="33"/>
              </w:numPr>
              <w:suppressAutoHyphens w:val="0"/>
              <w:spacing w:before="120" w:after="200" w:line="240" w:lineRule="auto"/>
              <w:jc w:val="center"/>
              <w:rPr>
                <w:sz w:val="24"/>
                <w:szCs w:val="24"/>
                <w:lang w:eastAsia="ru-RU"/>
              </w:rPr>
            </w:pPr>
          </w:p>
        </w:tc>
        <w:tc>
          <w:tcPr>
            <w:tcW w:w="9291" w:type="dxa"/>
            <w:gridSpan w:val="2"/>
            <w:shd w:val="clear" w:color="auto" w:fill="auto"/>
          </w:tcPr>
          <w:p w:rsidR="0067193A" w:rsidRPr="0067193A" w:rsidRDefault="0067193A" w:rsidP="0067193A">
            <w:pPr>
              <w:keepNext/>
              <w:spacing w:before="120" w:line="240" w:lineRule="auto"/>
              <w:ind w:firstLine="0"/>
              <w:jc w:val="center"/>
              <w:outlineLvl w:val="3"/>
              <w:rPr>
                <w:b/>
                <w:sz w:val="24"/>
                <w:szCs w:val="24"/>
                <w:lang w:eastAsia="ru-RU"/>
              </w:rPr>
            </w:pPr>
            <w:r w:rsidRPr="0067193A">
              <w:rPr>
                <w:b/>
                <w:sz w:val="24"/>
                <w:szCs w:val="24"/>
                <w:lang w:eastAsia="ru-RU"/>
              </w:rPr>
              <w:t>Обязательные требования к участникам закупки</w:t>
            </w:r>
          </w:p>
        </w:tc>
      </w:tr>
      <w:tr w:rsidR="0067193A" w:rsidRPr="0067193A" w:rsidTr="000543B9">
        <w:trPr>
          <w:trHeight w:val="397"/>
          <w:jc w:val="center"/>
        </w:trPr>
        <w:tc>
          <w:tcPr>
            <w:tcW w:w="916" w:type="dxa"/>
            <w:shd w:val="clear" w:color="auto" w:fill="auto"/>
          </w:tcPr>
          <w:p w:rsidR="0067193A" w:rsidRPr="0067193A" w:rsidRDefault="0067193A" w:rsidP="002944D4">
            <w:pPr>
              <w:numPr>
                <w:ilvl w:val="1"/>
                <w:numId w:val="33"/>
              </w:numPr>
              <w:suppressAutoHyphens w:val="0"/>
              <w:spacing w:before="120" w:after="200" w:line="240" w:lineRule="auto"/>
              <w:ind w:left="637" w:hanging="574"/>
              <w:jc w:val="left"/>
              <w:rPr>
                <w:sz w:val="24"/>
                <w:szCs w:val="24"/>
                <w:lang w:eastAsia="ru-RU"/>
              </w:rPr>
            </w:pPr>
            <w:bookmarkStart w:id="32" w:name="_Ref418278681"/>
          </w:p>
        </w:tc>
        <w:bookmarkEnd w:id="32"/>
        <w:tc>
          <w:tcPr>
            <w:tcW w:w="4613" w:type="dxa"/>
            <w:shd w:val="clear" w:color="auto" w:fill="auto"/>
          </w:tcPr>
          <w:p w:rsidR="0067193A" w:rsidRPr="0067193A" w:rsidRDefault="0067193A" w:rsidP="0067193A">
            <w:pPr>
              <w:spacing w:before="120" w:line="240" w:lineRule="auto"/>
              <w:ind w:firstLine="0"/>
              <w:jc w:val="left"/>
              <w:rPr>
                <w:sz w:val="24"/>
                <w:szCs w:val="24"/>
                <w:lang w:eastAsia="ru-RU"/>
              </w:rPr>
            </w:pPr>
            <w:r w:rsidRPr="0067193A">
              <w:rPr>
                <w:sz w:val="24"/>
                <w:szCs w:val="24"/>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7193A" w:rsidRPr="0067193A" w:rsidRDefault="0067193A" w:rsidP="002944D4">
            <w:pPr>
              <w:numPr>
                <w:ilvl w:val="0"/>
                <w:numId w:val="34"/>
              </w:numPr>
              <w:suppressAutoHyphens w:val="0"/>
              <w:spacing w:before="120" w:after="200" w:line="240" w:lineRule="auto"/>
              <w:ind w:left="353"/>
              <w:jc w:val="left"/>
              <w:rPr>
                <w:sz w:val="24"/>
                <w:szCs w:val="24"/>
                <w:lang w:eastAsia="ru-RU"/>
              </w:rPr>
            </w:pPr>
            <w:r w:rsidRPr="0067193A">
              <w:rPr>
                <w:sz w:val="24"/>
                <w:szCs w:val="24"/>
                <w:lang w:eastAsia="ru-RU"/>
              </w:rPr>
              <w:t>полученная не ранее чем за месяц до дня размещения на сайте Заказчика и в ЕИС извещения о проведении процедуры закупки заверенная участником копия выписки из единого государственного реестра юридических лиц (для юридических лиц);</w:t>
            </w:r>
          </w:p>
          <w:p w:rsidR="0067193A" w:rsidRPr="0067193A" w:rsidRDefault="0067193A" w:rsidP="002944D4">
            <w:pPr>
              <w:numPr>
                <w:ilvl w:val="0"/>
                <w:numId w:val="34"/>
              </w:numPr>
              <w:suppressAutoHyphens w:val="0"/>
              <w:spacing w:before="120" w:after="200" w:line="240" w:lineRule="auto"/>
              <w:ind w:left="353"/>
              <w:jc w:val="left"/>
              <w:rPr>
                <w:sz w:val="24"/>
                <w:szCs w:val="24"/>
                <w:lang w:eastAsia="ru-RU"/>
              </w:rPr>
            </w:pPr>
            <w:r w:rsidRPr="0067193A">
              <w:rPr>
                <w:sz w:val="24"/>
                <w:szCs w:val="24"/>
                <w:lang w:eastAsia="ru-RU"/>
              </w:rPr>
              <w:t>полученная не ранее чем за месяц до дня размещения на сайте Заказчика и в ЕИС извещения о проведении процедуры закупки, заверенная участником закупки копия выписки из единого государственного реестра индивидуальных предпринимателей (для индивидуальных предпринимателей);</w:t>
            </w:r>
          </w:p>
          <w:p w:rsidR="0067193A" w:rsidRPr="0067193A" w:rsidRDefault="0067193A" w:rsidP="002944D4">
            <w:pPr>
              <w:numPr>
                <w:ilvl w:val="0"/>
                <w:numId w:val="34"/>
              </w:numPr>
              <w:suppressAutoHyphens w:val="0"/>
              <w:spacing w:before="120" w:after="200" w:line="240" w:lineRule="auto"/>
              <w:ind w:left="353"/>
              <w:jc w:val="left"/>
              <w:rPr>
                <w:sz w:val="24"/>
                <w:szCs w:val="24"/>
                <w:lang w:eastAsia="ru-RU"/>
              </w:rPr>
            </w:pPr>
            <w:r w:rsidRPr="0067193A">
              <w:rPr>
                <w:sz w:val="24"/>
                <w:szCs w:val="24"/>
                <w:lang w:eastAsia="ru-RU"/>
              </w:rPr>
              <w:t>заверенная копия документов, удостоверяющих личность (для иных физических лиц);</w:t>
            </w:r>
          </w:p>
          <w:p w:rsidR="0067193A" w:rsidRPr="0067193A" w:rsidRDefault="0067193A" w:rsidP="002944D4">
            <w:pPr>
              <w:numPr>
                <w:ilvl w:val="0"/>
                <w:numId w:val="34"/>
              </w:numPr>
              <w:suppressAutoHyphens w:val="0"/>
              <w:spacing w:before="120" w:after="200" w:line="240" w:lineRule="auto"/>
              <w:ind w:left="353"/>
              <w:jc w:val="left"/>
              <w:rPr>
                <w:sz w:val="24"/>
                <w:szCs w:val="24"/>
                <w:lang w:eastAsia="ru-RU"/>
              </w:rPr>
            </w:pPr>
            <w:r w:rsidRPr="0067193A">
              <w:rPr>
                <w:sz w:val="24"/>
                <w:szCs w:val="24"/>
                <w:lang w:eastAsia="ru-RU"/>
              </w:rPr>
              <w:t>надлежащим образом заверенная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два месяца до дня размещения на сайте Заказчика и в ЕИС извещения о проведении процедуры закупки (для иностранных лиц)</w:t>
            </w:r>
          </w:p>
        </w:tc>
      </w:tr>
      <w:tr w:rsidR="0067193A" w:rsidRPr="0067193A" w:rsidTr="000543B9">
        <w:trPr>
          <w:trHeight w:val="397"/>
          <w:jc w:val="center"/>
        </w:trPr>
        <w:tc>
          <w:tcPr>
            <w:tcW w:w="916" w:type="dxa"/>
            <w:shd w:val="clear" w:color="auto" w:fill="auto"/>
          </w:tcPr>
          <w:p w:rsidR="0067193A" w:rsidRPr="0067193A" w:rsidRDefault="0067193A" w:rsidP="002944D4">
            <w:pPr>
              <w:numPr>
                <w:ilvl w:val="1"/>
                <w:numId w:val="33"/>
              </w:numPr>
              <w:suppressAutoHyphens w:val="0"/>
              <w:spacing w:before="120" w:after="200" w:line="240" w:lineRule="auto"/>
              <w:ind w:left="637" w:hanging="574"/>
              <w:jc w:val="left"/>
              <w:rPr>
                <w:sz w:val="24"/>
                <w:szCs w:val="24"/>
                <w:lang w:eastAsia="ru-RU"/>
              </w:rPr>
            </w:pPr>
          </w:p>
        </w:tc>
        <w:tc>
          <w:tcPr>
            <w:tcW w:w="4613" w:type="dxa"/>
            <w:shd w:val="clear" w:color="auto" w:fill="auto"/>
          </w:tcPr>
          <w:p w:rsidR="0067193A" w:rsidRPr="0067193A" w:rsidRDefault="0067193A" w:rsidP="0067193A">
            <w:pPr>
              <w:spacing w:before="120" w:line="240" w:lineRule="auto"/>
              <w:ind w:firstLine="0"/>
              <w:jc w:val="left"/>
              <w:rPr>
                <w:sz w:val="24"/>
                <w:szCs w:val="24"/>
                <w:lang w:eastAsia="ru-RU"/>
              </w:rPr>
            </w:pPr>
            <w:r w:rsidRPr="0067193A">
              <w:rPr>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7193A" w:rsidRPr="0067193A" w:rsidRDefault="0067193A" w:rsidP="0067193A">
            <w:pPr>
              <w:spacing w:before="120" w:line="240" w:lineRule="auto"/>
              <w:ind w:firstLine="0"/>
              <w:jc w:val="left"/>
              <w:outlineLvl w:val="4"/>
              <w:rPr>
                <w:sz w:val="24"/>
                <w:szCs w:val="24"/>
                <w:lang w:eastAsia="ru-RU"/>
              </w:rPr>
            </w:pPr>
            <w:r w:rsidRPr="0067193A">
              <w:rPr>
                <w:sz w:val="24"/>
                <w:szCs w:val="24"/>
                <w:lang w:eastAsia="ru-RU"/>
              </w:rPr>
              <w:t>Декларация о соответствии участника процедуры закупки данному требованию в составе Заявки (Форма №1)</w:t>
            </w:r>
          </w:p>
        </w:tc>
      </w:tr>
      <w:tr w:rsidR="0067193A" w:rsidRPr="0067193A" w:rsidTr="000543B9">
        <w:trPr>
          <w:trHeight w:val="397"/>
          <w:jc w:val="center"/>
        </w:trPr>
        <w:tc>
          <w:tcPr>
            <w:tcW w:w="916" w:type="dxa"/>
            <w:shd w:val="clear" w:color="auto" w:fill="auto"/>
          </w:tcPr>
          <w:p w:rsidR="0067193A" w:rsidRPr="0067193A" w:rsidRDefault="0067193A" w:rsidP="002944D4">
            <w:pPr>
              <w:numPr>
                <w:ilvl w:val="1"/>
                <w:numId w:val="33"/>
              </w:numPr>
              <w:suppressAutoHyphens w:val="0"/>
              <w:spacing w:before="120" w:after="200" w:line="240" w:lineRule="auto"/>
              <w:ind w:left="637" w:hanging="574"/>
              <w:jc w:val="left"/>
              <w:rPr>
                <w:sz w:val="24"/>
                <w:szCs w:val="24"/>
                <w:lang w:eastAsia="ru-RU"/>
              </w:rPr>
            </w:pPr>
          </w:p>
        </w:tc>
        <w:tc>
          <w:tcPr>
            <w:tcW w:w="4613" w:type="dxa"/>
            <w:shd w:val="clear" w:color="auto" w:fill="auto"/>
          </w:tcPr>
          <w:p w:rsidR="0067193A" w:rsidRPr="0067193A" w:rsidRDefault="0067193A" w:rsidP="0067193A">
            <w:pPr>
              <w:spacing w:before="120" w:line="240" w:lineRule="auto"/>
              <w:ind w:firstLine="0"/>
              <w:jc w:val="left"/>
              <w:rPr>
                <w:sz w:val="24"/>
                <w:szCs w:val="24"/>
                <w:lang w:eastAsia="ru-RU"/>
              </w:rPr>
            </w:pPr>
            <w:proofErr w:type="spellStart"/>
            <w:r w:rsidRPr="0067193A">
              <w:rPr>
                <w:sz w:val="24"/>
                <w:szCs w:val="24"/>
                <w:lang w:eastAsia="ru-RU"/>
              </w:rPr>
              <w:t>Неприостановление</w:t>
            </w:r>
            <w:proofErr w:type="spellEnd"/>
            <w:r w:rsidRPr="0067193A">
              <w:rPr>
                <w:sz w:val="24"/>
                <w:szCs w:val="24"/>
                <w:lang w:eastAsia="ru-RU"/>
              </w:rPr>
              <w:t xml:space="preserve"> деятельности участника закупки в порядке, установленном кодексом Российской </w:t>
            </w:r>
            <w:r w:rsidRPr="0067193A">
              <w:rPr>
                <w:sz w:val="24"/>
                <w:szCs w:val="24"/>
                <w:lang w:eastAsia="ru-RU"/>
              </w:rPr>
              <w:lastRenderedPageBreak/>
              <w:t>Федерации об административных правонарушениях</w:t>
            </w:r>
          </w:p>
        </w:tc>
        <w:tc>
          <w:tcPr>
            <w:tcW w:w="4678" w:type="dxa"/>
          </w:tcPr>
          <w:p w:rsidR="0067193A" w:rsidRPr="0067193A" w:rsidRDefault="0067193A" w:rsidP="0067193A">
            <w:pPr>
              <w:spacing w:before="120" w:line="240" w:lineRule="auto"/>
              <w:ind w:firstLine="0"/>
              <w:jc w:val="left"/>
              <w:outlineLvl w:val="4"/>
              <w:rPr>
                <w:sz w:val="24"/>
                <w:szCs w:val="24"/>
                <w:lang w:eastAsia="ru-RU"/>
              </w:rPr>
            </w:pPr>
            <w:r w:rsidRPr="0067193A">
              <w:rPr>
                <w:sz w:val="24"/>
                <w:szCs w:val="24"/>
                <w:lang w:eastAsia="ru-RU"/>
              </w:rPr>
              <w:lastRenderedPageBreak/>
              <w:t>Декларация о соответствии участника процедуры закупки данному требованию в составе Заявки (Форма №1)</w:t>
            </w:r>
          </w:p>
        </w:tc>
      </w:tr>
      <w:tr w:rsidR="0067193A" w:rsidRPr="0067193A" w:rsidTr="000543B9">
        <w:trPr>
          <w:trHeight w:val="397"/>
          <w:jc w:val="center"/>
        </w:trPr>
        <w:tc>
          <w:tcPr>
            <w:tcW w:w="916" w:type="dxa"/>
            <w:shd w:val="clear" w:color="auto" w:fill="auto"/>
          </w:tcPr>
          <w:p w:rsidR="0067193A" w:rsidRPr="0067193A" w:rsidRDefault="0067193A" w:rsidP="002944D4">
            <w:pPr>
              <w:numPr>
                <w:ilvl w:val="1"/>
                <w:numId w:val="33"/>
              </w:numPr>
              <w:suppressAutoHyphens w:val="0"/>
              <w:spacing w:before="120" w:after="200" w:line="240" w:lineRule="auto"/>
              <w:ind w:left="637" w:hanging="574"/>
              <w:jc w:val="left"/>
              <w:rPr>
                <w:sz w:val="24"/>
                <w:szCs w:val="24"/>
                <w:lang w:eastAsia="ru-RU"/>
              </w:rPr>
            </w:pPr>
          </w:p>
        </w:tc>
        <w:tc>
          <w:tcPr>
            <w:tcW w:w="4613" w:type="dxa"/>
            <w:shd w:val="clear" w:color="auto" w:fill="auto"/>
          </w:tcPr>
          <w:p w:rsidR="0067193A" w:rsidRPr="0067193A" w:rsidRDefault="0067193A" w:rsidP="0067193A">
            <w:pPr>
              <w:spacing w:before="120" w:line="240" w:lineRule="auto"/>
              <w:ind w:firstLine="0"/>
              <w:jc w:val="left"/>
              <w:rPr>
                <w:sz w:val="24"/>
                <w:szCs w:val="24"/>
                <w:lang w:eastAsia="ru-RU"/>
              </w:rPr>
            </w:pPr>
            <w:r w:rsidRPr="0067193A">
              <w:rPr>
                <w:sz w:val="24"/>
                <w:szCs w:val="24"/>
                <w:lang w:eastAsia="ru-RU"/>
              </w:rPr>
              <w:t xml:space="preserve">Отсутствие </w:t>
            </w:r>
            <w:r w:rsidRPr="0067193A" w:rsidDel="00381232">
              <w:rPr>
                <w:sz w:val="24"/>
                <w:szCs w:val="24"/>
                <w:lang w:eastAsia="ru-RU"/>
              </w:rPr>
              <w:t xml:space="preserve">у участника закупки недоимки </w:t>
            </w:r>
            <w:r w:rsidRPr="0067193A">
              <w:rPr>
                <w:sz w:val="24"/>
                <w:szCs w:val="24"/>
                <w:lang w:eastAsia="ru-RU"/>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7193A" w:rsidRPr="0067193A" w:rsidRDefault="0067193A" w:rsidP="0067193A">
            <w:pPr>
              <w:spacing w:before="120" w:line="240" w:lineRule="auto"/>
              <w:ind w:firstLine="0"/>
              <w:jc w:val="left"/>
              <w:outlineLvl w:val="4"/>
              <w:rPr>
                <w:sz w:val="24"/>
                <w:szCs w:val="24"/>
                <w:lang w:eastAsia="ru-RU"/>
              </w:rPr>
            </w:pPr>
            <w:r w:rsidRPr="0067193A">
              <w:rPr>
                <w:sz w:val="24"/>
                <w:szCs w:val="24"/>
                <w:lang w:eastAsia="ru-RU"/>
              </w:rPr>
              <w:t>Декларация о соответствии участника процедуры закупки данному требованию в составе Заявки (Форма №1)</w:t>
            </w:r>
          </w:p>
        </w:tc>
      </w:tr>
      <w:tr w:rsidR="0067193A" w:rsidRPr="0067193A" w:rsidTr="000543B9">
        <w:trPr>
          <w:trHeight w:val="397"/>
          <w:jc w:val="center"/>
        </w:trPr>
        <w:tc>
          <w:tcPr>
            <w:tcW w:w="916" w:type="dxa"/>
            <w:shd w:val="clear" w:color="auto" w:fill="auto"/>
          </w:tcPr>
          <w:p w:rsidR="0067193A" w:rsidRPr="0067193A" w:rsidRDefault="0067193A" w:rsidP="002944D4">
            <w:pPr>
              <w:numPr>
                <w:ilvl w:val="1"/>
                <w:numId w:val="33"/>
              </w:numPr>
              <w:suppressAutoHyphens w:val="0"/>
              <w:spacing w:before="120" w:after="200" w:line="240" w:lineRule="auto"/>
              <w:ind w:left="637" w:hanging="574"/>
              <w:jc w:val="left"/>
              <w:rPr>
                <w:sz w:val="24"/>
                <w:szCs w:val="24"/>
                <w:lang w:eastAsia="ru-RU"/>
              </w:rPr>
            </w:pPr>
            <w:bookmarkStart w:id="33" w:name="_Ref418278687"/>
          </w:p>
        </w:tc>
        <w:bookmarkEnd w:id="33"/>
        <w:tc>
          <w:tcPr>
            <w:tcW w:w="4613" w:type="dxa"/>
            <w:shd w:val="clear" w:color="auto" w:fill="auto"/>
          </w:tcPr>
          <w:p w:rsidR="0067193A" w:rsidRPr="0067193A" w:rsidRDefault="0067193A" w:rsidP="0067193A">
            <w:pPr>
              <w:spacing w:before="120" w:line="240" w:lineRule="auto"/>
              <w:ind w:firstLine="0"/>
              <w:jc w:val="left"/>
              <w:rPr>
                <w:sz w:val="24"/>
                <w:szCs w:val="24"/>
                <w:lang w:eastAsia="ru-RU"/>
              </w:rPr>
            </w:pPr>
            <w:r w:rsidRPr="0067193A">
              <w:rPr>
                <w:sz w:val="24"/>
                <w:szCs w:val="24"/>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7193A" w:rsidRPr="0067193A" w:rsidRDefault="0067193A" w:rsidP="0067193A">
            <w:pPr>
              <w:spacing w:before="120" w:line="240" w:lineRule="auto"/>
              <w:ind w:firstLine="0"/>
              <w:jc w:val="left"/>
              <w:rPr>
                <w:sz w:val="24"/>
                <w:szCs w:val="24"/>
                <w:lang w:eastAsia="ru-RU"/>
              </w:rPr>
            </w:pPr>
            <w:r w:rsidRPr="0067193A">
              <w:rPr>
                <w:sz w:val="24"/>
                <w:szCs w:val="24"/>
                <w:lang w:eastAsia="ru-RU"/>
              </w:rPr>
              <w:t>Декларация о соответствии участника процедуры закупки данному требованию в составе Заявки (Форма №1)</w:t>
            </w:r>
          </w:p>
        </w:tc>
      </w:tr>
      <w:tr w:rsidR="0067193A" w:rsidRPr="0067193A" w:rsidTr="000543B9">
        <w:trPr>
          <w:trHeight w:val="397"/>
          <w:jc w:val="center"/>
        </w:trPr>
        <w:tc>
          <w:tcPr>
            <w:tcW w:w="916" w:type="dxa"/>
            <w:shd w:val="clear" w:color="auto" w:fill="auto"/>
          </w:tcPr>
          <w:p w:rsidR="0067193A" w:rsidRPr="0067193A" w:rsidRDefault="0067193A" w:rsidP="002944D4">
            <w:pPr>
              <w:numPr>
                <w:ilvl w:val="1"/>
                <w:numId w:val="33"/>
              </w:numPr>
              <w:suppressAutoHyphens w:val="0"/>
              <w:spacing w:before="120" w:after="200" w:line="240" w:lineRule="auto"/>
              <w:ind w:left="637" w:hanging="574"/>
              <w:jc w:val="left"/>
              <w:rPr>
                <w:sz w:val="24"/>
                <w:szCs w:val="24"/>
                <w:lang w:eastAsia="ru-RU"/>
              </w:rPr>
            </w:pPr>
          </w:p>
        </w:tc>
        <w:tc>
          <w:tcPr>
            <w:tcW w:w="4613" w:type="dxa"/>
            <w:shd w:val="clear" w:color="auto" w:fill="auto"/>
          </w:tcPr>
          <w:p w:rsidR="0067193A" w:rsidRPr="0067193A" w:rsidRDefault="0067193A" w:rsidP="0067193A">
            <w:pPr>
              <w:spacing w:before="120" w:line="240" w:lineRule="auto"/>
              <w:ind w:firstLine="0"/>
              <w:jc w:val="left"/>
              <w:rPr>
                <w:sz w:val="24"/>
                <w:szCs w:val="24"/>
                <w:lang w:eastAsia="ru-RU"/>
              </w:rPr>
            </w:pPr>
            <w:r w:rsidRPr="0067193A">
              <w:rPr>
                <w:sz w:val="24"/>
                <w:szCs w:val="24"/>
                <w:lang w:eastAsia="ru-RU"/>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Pr="0067193A">
              <w:rPr>
                <w:bCs/>
                <w:sz w:val="24"/>
                <w:szCs w:val="24"/>
                <w:lang w:eastAsia="ru-RU"/>
              </w:rPr>
              <w:t>и</w:t>
            </w:r>
            <w:r w:rsidRPr="0067193A">
              <w:rPr>
                <w:sz w:val="24"/>
                <w:szCs w:val="24"/>
                <w:lang w:eastAsia="ru-RU"/>
              </w:rPr>
              <w:t xml:space="preserve"> в реестре недобросовестных поставщиков, предусмотренном Законом 44-ФЗ</w:t>
            </w:r>
          </w:p>
        </w:tc>
        <w:tc>
          <w:tcPr>
            <w:tcW w:w="4678" w:type="dxa"/>
          </w:tcPr>
          <w:p w:rsidR="0067193A" w:rsidRPr="0067193A" w:rsidRDefault="0067193A" w:rsidP="0067193A">
            <w:pPr>
              <w:spacing w:before="120" w:line="240" w:lineRule="auto"/>
              <w:ind w:firstLine="0"/>
              <w:jc w:val="left"/>
              <w:rPr>
                <w:sz w:val="24"/>
                <w:szCs w:val="24"/>
                <w:lang w:eastAsia="ru-RU"/>
              </w:rPr>
            </w:pPr>
            <w:r w:rsidRPr="0067193A">
              <w:rPr>
                <w:sz w:val="24"/>
                <w:szCs w:val="24"/>
                <w:lang w:eastAsia="ru-RU"/>
              </w:rPr>
              <w:t>Декларация о соответствии участника процедуры закупки данному требованию в составе Заявки (Форма №1)</w:t>
            </w:r>
          </w:p>
        </w:tc>
      </w:tr>
      <w:tr w:rsidR="0067193A" w:rsidRPr="0067193A" w:rsidTr="000543B9">
        <w:trPr>
          <w:trHeight w:val="415"/>
          <w:jc w:val="center"/>
        </w:trPr>
        <w:tc>
          <w:tcPr>
            <w:tcW w:w="916" w:type="dxa"/>
            <w:shd w:val="clear" w:color="auto" w:fill="auto"/>
          </w:tcPr>
          <w:p w:rsidR="0067193A" w:rsidRPr="0067193A" w:rsidRDefault="0067193A" w:rsidP="0067193A">
            <w:pPr>
              <w:spacing w:line="240" w:lineRule="auto"/>
              <w:ind w:firstLine="0"/>
              <w:jc w:val="center"/>
              <w:rPr>
                <w:sz w:val="24"/>
                <w:szCs w:val="24"/>
                <w:lang w:eastAsia="ru-RU"/>
              </w:rPr>
            </w:pPr>
            <w:r w:rsidRPr="0067193A">
              <w:rPr>
                <w:sz w:val="24"/>
                <w:szCs w:val="24"/>
                <w:lang w:eastAsia="ru-RU"/>
              </w:rPr>
              <w:t>2.</w:t>
            </w:r>
          </w:p>
        </w:tc>
        <w:tc>
          <w:tcPr>
            <w:tcW w:w="9291" w:type="dxa"/>
            <w:gridSpan w:val="2"/>
            <w:shd w:val="clear" w:color="auto" w:fill="auto"/>
          </w:tcPr>
          <w:p w:rsidR="0067193A" w:rsidRPr="0067193A" w:rsidRDefault="0067193A" w:rsidP="0067193A">
            <w:pPr>
              <w:spacing w:before="120" w:line="240" w:lineRule="auto"/>
              <w:ind w:firstLine="0"/>
              <w:jc w:val="left"/>
              <w:rPr>
                <w:b/>
                <w:sz w:val="24"/>
                <w:szCs w:val="24"/>
                <w:lang w:eastAsia="ru-RU"/>
              </w:rPr>
            </w:pPr>
            <w:r w:rsidRPr="0067193A">
              <w:rPr>
                <w:b/>
                <w:sz w:val="24"/>
                <w:szCs w:val="24"/>
                <w:lang w:eastAsia="ru-RU"/>
              </w:rPr>
              <w:t>Квалификационные требования к участникам закупки</w:t>
            </w:r>
          </w:p>
        </w:tc>
      </w:tr>
      <w:tr w:rsidR="0067193A" w:rsidRPr="0067193A" w:rsidTr="000543B9">
        <w:trPr>
          <w:trHeight w:val="709"/>
          <w:jc w:val="center"/>
        </w:trPr>
        <w:tc>
          <w:tcPr>
            <w:tcW w:w="916" w:type="dxa"/>
            <w:shd w:val="clear" w:color="auto" w:fill="auto"/>
          </w:tcPr>
          <w:p w:rsidR="0067193A" w:rsidRPr="0067193A" w:rsidRDefault="0067193A" w:rsidP="0067193A">
            <w:pPr>
              <w:spacing w:before="120" w:line="240" w:lineRule="auto"/>
              <w:ind w:firstLine="0"/>
              <w:rPr>
                <w:sz w:val="24"/>
                <w:szCs w:val="24"/>
                <w:lang w:eastAsia="ru-RU"/>
              </w:rPr>
            </w:pPr>
            <w:r w:rsidRPr="0067193A">
              <w:rPr>
                <w:sz w:val="24"/>
                <w:szCs w:val="24"/>
                <w:lang w:eastAsia="ru-RU"/>
              </w:rPr>
              <w:t xml:space="preserve">  2.1</w:t>
            </w:r>
          </w:p>
        </w:tc>
        <w:tc>
          <w:tcPr>
            <w:tcW w:w="4613" w:type="dxa"/>
            <w:shd w:val="clear" w:color="auto" w:fill="auto"/>
          </w:tcPr>
          <w:p w:rsidR="0067193A" w:rsidRPr="0067193A" w:rsidRDefault="0067193A" w:rsidP="0067193A">
            <w:pPr>
              <w:spacing w:line="240" w:lineRule="auto"/>
              <w:ind w:firstLine="0"/>
              <w:rPr>
                <w:sz w:val="24"/>
                <w:szCs w:val="24"/>
                <w:lang w:eastAsia="ru-RU"/>
              </w:rPr>
            </w:pPr>
            <w:r w:rsidRPr="0067193A">
              <w:rPr>
                <w:sz w:val="24"/>
                <w:szCs w:val="24"/>
                <w:lang w:eastAsia="ru-RU"/>
              </w:rPr>
              <w:t>Наличие кадровых ресурсов,</w:t>
            </w:r>
          </w:p>
          <w:p w:rsidR="0067193A" w:rsidRPr="0067193A" w:rsidRDefault="0067193A" w:rsidP="0067193A">
            <w:pPr>
              <w:spacing w:line="240" w:lineRule="auto"/>
              <w:ind w:firstLine="0"/>
              <w:rPr>
                <w:sz w:val="24"/>
                <w:szCs w:val="24"/>
                <w:lang w:eastAsia="ru-RU"/>
              </w:rPr>
            </w:pPr>
            <w:r w:rsidRPr="0067193A">
              <w:rPr>
                <w:sz w:val="24"/>
                <w:szCs w:val="24"/>
                <w:lang w:eastAsia="ru-RU"/>
              </w:rPr>
              <w:t>необходимых для исполнения</w:t>
            </w:r>
          </w:p>
          <w:p w:rsidR="0067193A" w:rsidRPr="0067193A" w:rsidRDefault="0067193A" w:rsidP="0067193A">
            <w:pPr>
              <w:spacing w:line="240" w:lineRule="auto"/>
              <w:ind w:firstLine="0"/>
              <w:jc w:val="left"/>
              <w:rPr>
                <w:sz w:val="24"/>
                <w:szCs w:val="24"/>
                <w:lang w:eastAsia="ru-RU"/>
              </w:rPr>
            </w:pPr>
            <w:r w:rsidRPr="0067193A">
              <w:rPr>
                <w:sz w:val="24"/>
                <w:szCs w:val="24"/>
                <w:lang w:eastAsia="ru-RU"/>
              </w:rPr>
              <w:t>обязательств по договору, а именно:</w:t>
            </w:r>
          </w:p>
          <w:p w:rsidR="0067193A" w:rsidRPr="0067193A" w:rsidRDefault="0067193A" w:rsidP="0067193A">
            <w:pPr>
              <w:spacing w:line="240" w:lineRule="auto"/>
              <w:ind w:firstLine="0"/>
              <w:rPr>
                <w:sz w:val="24"/>
                <w:szCs w:val="24"/>
                <w:lang w:eastAsia="ru-RU"/>
              </w:rPr>
            </w:pPr>
            <w:r w:rsidRPr="0067193A">
              <w:rPr>
                <w:sz w:val="24"/>
                <w:szCs w:val="24"/>
                <w:lang w:eastAsia="ru-RU"/>
              </w:rPr>
              <w:t>Кадровые ресурсы в количестве не</w:t>
            </w:r>
          </w:p>
          <w:p w:rsidR="0067193A" w:rsidRPr="0067193A" w:rsidRDefault="0067193A" w:rsidP="0067193A">
            <w:pPr>
              <w:spacing w:line="240" w:lineRule="auto"/>
              <w:ind w:firstLine="0"/>
              <w:rPr>
                <w:sz w:val="24"/>
                <w:szCs w:val="24"/>
                <w:lang w:eastAsia="ru-RU"/>
              </w:rPr>
            </w:pPr>
            <w:r w:rsidRPr="0067193A">
              <w:rPr>
                <w:sz w:val="24"/>
                <w:szCs w:val="24"/>
                <w:lang w:eastAsia="ru-RU"/>
              </w:rPr>
              <w:t xml:space="preserve">менее </w:t>
            </w:r>
            <w:r w:rsidRPr="0067193A">
              <w:rPr>
                <w:b/>
                <w:bCs/>
                <w:sz w:val="24"/>
                <w:szCs w:val="24"/>
                <w:lang w:eastAsia="ru-RU"/>
              </w:rPr>
              <w:t>4 (</w:t>
            </w:r>
            <w:r>
              <w:rPr>
                <w:b/>
                <w:bCs/>
                <w:sz w:val="24"/>
                <w:szCs w:val="24"/>
                <w:lang w:eastAsia="ru-RU"/>
              </w:rPr>
              <w:t>четырех</w:t>
            </w:r>
            <w:r w:rsidRPr="0067193A">
              <w:rPr>
                <w:b/>
                <w:bCs/>
                <w:sz w:val="24"/>
                <w:szCs w:val="24"/>
                <w:lang w:eastAsia="ru-RU"/>
              </w:rPr>
              <w:t>) человек</w:t>
            </w:r>
            <w:r w:rsidRPr="0067193A">
              <w:rPr>
                <w:sz w:val="24"/>
                <w:szCs w:val="24"/>
                <w:lang w:eastAsia="ru-RU"/>
              </w:rPr>
              <w:t>:</w:t>
            </w:r>
          </w:p>
          <w:p w:rsidR="0067193A" w:rsidRPr="0067193A" w:rsidRDefault="0067193A" w:rsidP="0067193A">
            <w:pPr>
              <w:spacing w:line="240" w:lineRule="auto"/>
              <w:ind w:firstLine="0"/>
              <w:rPr>
                <w:b/>
                <w:bCs/>
                <w:sz w:val="24"/>
                <w:szCs w:val="24"/>
                <w:lang w:eastAsia="ru-RU"/>
              </w:rPr>
            </w:pPr>
            <w:r>
              <w:rPr>
                <w:sz w:val="24"/>
                <w:szCs w:val="24"/>
                <w:lang w:eastAsia="ru-RU"/>
              </w:rPr>
              <w:lastRenderedPageBreak/>
              <w:t>1</w:t>
            </w:r>
            <w:r w:rsidRPr="0067193A">
              <w:rPr>
                <w:sz w:val="24"/>
                <w:szCs w:val="24"/>
                <w:lang w:eastAsia="ru-RU"/>
              </w:rPr>
              <w:t xml:space="preserve">) </w:t>
            </w:r>
            <w:r w:rsidRPr="0067193A">
              <w:rPr>
                <w:b/>
                <w:bCs/>
                <w:sz w:val="24"/>
                <w:szCs w:val="24"/>
                <w:lang w:eastAsia="ru-RU"/>
              </w:rPr>
              <w:t>Оперативно-технический</w:t>
            </w:r>
          </w:p>
          <w:p w:rsidR="0067193A" w:rsidRPr="0067193A" w:rsidRDefault="0067193A" w:rsidP="0067193A">
            <w:pPr>
              <w:spacing w:line="240" w:lineRule="auto"/>
              <w:ind w:firstLine="0"/>
              <w:rPr>
                <w:sz w:val="24"/>
                <w:szCs w:val="24"/>
                <w:lang w:eastAsia="ru-RU"/>
              </w:rPr>
            </w:pPr>
            <w:r w:rsidRPr="0067193A">
              <w:rPr>
                <w:b/>
                <w:bCs/>
                <w:sz w:val="24"/>
                <w:szCs w:val="24"/>
                <w:lang w:eastAsia="ru-RU"/>
              </w:rPr>
              <w:t>персонал</w:t>
            </w:r>
            <w:r w:rsidRPr="0067193A">
              <w:rPr>
                <w:sz w:val="24"/>
                <w:szCs w:val="24"/>
                <w:lang w:eastAsia="ru-RU"/>
              </w:rPr>
              <w:t xml:space="preserve">: не менее </w:t>
            </w:r>
            <w:r w:rsidRPr="0067193A">
              <w:rPr>
                <w:b/>
                <w:sz w:val="24"/>
                <w:szCs w:val="24"/>
                <w:lang w:eastAsia="ru-RU"/>
              </w:rPr>
              <w:t>4</w:t>
            </w:r>
            <w:r w:rsidRPr="0067193A">
              <w:rPr>
                <w:b/>
                <w:bCs/>
                <w:sz w:val="24"/>
                <w:szCs w:val="24"/>
                <w:lang w:eastAsia="ru-RU"/>
              </w:rPr>
              <w:t xml:space="preserve"> (</w:t>
            </w:r>
            <w:r>
              <w:rPr>
                <w:b/>
                <w:bCs/>
                <w:sz w:val="24"/>
                <w:szCs w:val="24"/>
                <w:lang w:eastAsia="ru-RU"/>
              </w:rPr>
              <w:t>четырех</w:t>
            </w:r>
            <w:r w:rsidRPr="0067193A">
              <w:rPr>
                <w:b/>
                <w:bCs/>
                <w:sz w:val="24"/>
                <w:szCs w:val="24"/>
                <w:lang w:eastAsia="ru-RU"/>
              </w:rPr>
              <w:t>) человек</w:t>
            </w:r>
            <w:r w:rsidRPr="0067193A">
              <w:rPr>
                <w:sz w:val="24"/>
                <w:szCs w:val="24"/>
                <w:lang w:eastAsia="ru-RU"/>
              </w:rPr>
              <w:t xml:space="preserve"> с профильным не ниже средне-специального образования, не ниже </w:t>
            </w:r>
            <w:r w:rsidRPr="0067193A">
              <w:rPr>
                <w:sz w:val="24"/>
                <w:szCs w:val="24"/>
                <w:lang w:val="en-US" w:eastAsia="ru-RU"/>
              </w:rPr>
              <w:t>IV</w:t>
            </w:r>
            <w:r w:rsidRPr="0067193A">
              <w:rPr>
                <w:sz w:val="24"/>
                <w:szCs w:val="24"/>
                <w:lang w:eastAsia="ru-RU"/>
              </w:rPr>
              <w:t xml:space="preserve"> группы по электробезопасности</w:t>
            </w:r>
            <w:r>
              <w:rPr>
                <w:sz w:val="24"/>
                <w:szCs w:val="24"/>
                <w:lang w:eastAsia="ru-RU"/>
              </w:rPr>
              <w:t>.</w:t>
            </w:r>
          </w:p>
          <w:p w:rsidR="0067193A" w:rsidRPr="0067193A" w:rsidRDefault="0067193A" w:rsidP="0067193A">
            <w:pPr>
              <w:suppressAutoHyphens w:val="0"/>
              <w:spacing w:after="200" w:line="240" w:lineRule="auto"/>
              <w:ind w:firstLine="0"/>
              <w:jc w:val="left"/>
              <w:rPr>
                <w:sz w:val="24"/>
                <w:szCs w:val="24"/>
                <w:lang w:eastAsia="ru-RU"/>
              </w:rPr>
            </w:pPr>
          </w:p>
        </w:tc>
        <w:tc>
          <w:tcPr>
            <w:tcW w:w="4678" w:type="dxa"/>
          </w:tcPr>
          <w:p w:rsidR="0067193A" w:rsidRPr="0067193A" w:rsidRDefault="0067193A" w:rsidP="002944D4">
            <w:pPr>
              <w:numPr>
                <w:ilvl w:val="0"/>
                <w:numId w:val="35"/>
              </w:numPr>
              <w:suppressAutoHyphens w:val="0"/>
              <w:spacing w:before="120" w:after="200" w:line="240" w:lineRule="auto"/>
              <w:ind w:left="70" w:firstLine="0"/>
              <w:jc w:val="left"/>
              <w:rPr>
                <w:sz w:val="24"/>
                <w:szCs w:val="24"/>
                <w:lang w:eastAsia="ru-RU"/>
              </w:rPr>
            </w:pPr>
            <w:r w:rsidRPr="0067193A">
              <w:rPr>
                <w:sz w:val="24"/>
                <w:szCs w:val="24"/>
                <w:lang w:eastAsia="ru-RU"/>
              </w:rPr>
              <w:lastRenderedPageBreak/>
              <w:t>Справка о кадровых ресурсах по форме 3, включая обязательные приложения к ней:</w:t>
            </w:r>
          </w:p>
          <w:p w:rsidR="0067193A" w:rsidRPr="0067193A" w:rsidRDefault="0067193A" w:rsidP="002944D4">
            <w:pPr>
              <w:numPr>
                <w:ilvl w:val="0"/>
                <w:numId w:val="35"/>
              </w:numPr>
              <w:suppressAutoHyphens w:val="0"/>
              <w:spacing w:before="120" w:after="200" w:line="240" w:lineRule="auto"/>
              <w:ind w:left="70" w:firstLine="0"/>
              <w:jc w:val="left"/>
              <w:rPr>
                <w:sz w:val="24"/>
                <w:szCs w:val="24"/>
                <w:lang w:eastAsia="ru-RU"/>
              </w:rPr>
            </w:pPr>
            <w:r w:rsidRPr="0067193A">
              <w:rPr>
                <w:sz w:val="24"/>
                <w:szCs w:val="24"/>
                <w:lang w:eastAsia="ru-RU"/>
              </w:rPr>
              <w:lastRenderedPageBreak/>
              <w:t>заверенные участником закупки документы о профильном (электротехническом) профессиональном образовании;</w:t>
            </w:r>
          </w:p>
          <w:p w:rsidR="0067193A" w:rsidRPr="0067193A" w:rsidRDefault="0067193A" w:rsidP="002944D4">
            <w:pPr>
              <w:numPr>
                <w:ilvl w:val="0"/>
                <w:numId w:val="35"/>
              </w:numPr>
              <w:suppressAutoHyphens w:val="0"/>
              <w:spacing w:before="120" w:after="200" w:line="240" w:lineRule="auto"/>
              <w:ind w:left="70" w:firstLine="0"/>
              <w:jc w:val="left"/>
              <w:rPr>
                <w:sz w:val="24"/>
                <w:szCs w:val="24"/>
                <w:lang w:eastAsia="ru-RU"/>
              </w:rPr>
            </w:pPr>
            <w:r w:rsidRPr="0067193A">
              <w:rPr>
                <w:sz w:val="24"/>
                <w:szCs w:val="24"/>
                <w:lang w:eastAsia="ru-RU"/>
              </w:rPr>
              <w:t xml:space="preserve">заверенные участником закупки копии протоколов проверки знаний норм и правил работы в электроустановках, оформленные по форме Приложения № 4 «Правил по охране труда при эксплуатации электроустановок» (ПОТ ЭУ) и в соответствии с «Правилами работы с персоналом в организациях электроэнергетики Российской Федерации». В случае оформления протоколов проверки знаний во внутренней комиссии организации предоставить заверенную участником закупки копию </w:t>
            </w:r>
            <w:r w:rsidRPr="0067193A">
              <w:rPr>
                <w:b/>
                <w:bCs/>
                <w:sz w:val="24"/>
                <w:szCs w:val="24"/>
                <w:lang w:eastAsia="ru-RU"/>
              </w:rPr>
              <w:t>Приказа о создании комиссии,</w:t>
            </w:r>
            <w:r w:rsidRPr="0067193A">
              <w:rPr>
                <w:sz w:val="24"/>
                <w:szCs w:val="24"/>
                <w:lang w:eastAsia="ru-RU"/>
              </w:rPr>
              <w:t xml:space="preserve"> председатель и не менее 2 (двух) членов которой должны пройти проверку знаний в комиссии вышестоящих хозяйственных органов или в комиссии органов государственного энергетического надзора </w:t>
            </w:r>
            <w:r w:rsidRPr="0067193A">
              <w:rPr>
                <w:b/>
                <w:bCs/>
                <w:sz w:val="24"/>
                <w:szCs w:val="24"/>
                <w:lang w:eastAsia="ru-RU"/>
              </w:rPr>
              <w:t>(с приложением копий протоколов о прохождении проверки знаний в комиссии вышестоящих хозяйственных органов или в комиссии органов государственного энергетического надзора);</w:t>
            </w:r>
          </w:p>
          <w:p w:rsidR="0067193A" w:rsidRPr="0067193A" w:rsidRDefault="0067193A" w:rsidP="002944D4">
            <w:pPr>
              <w:numPr>
                <w:ilvl w:val="0"/>
                <w:numId w:val="35"/>
              </w:numPr>
              <w:suppressAutoHyphens w:val="0"/>
              <w:spacing w:before="120" w:after="200" w:line="240" w:lineRule="auto"/>
              <w:ind w:left="70" w:firstLine="0"/>
              <w:jc w:val="left"/>
              <w:rPr>
                <w:sz w:val="24"/>
                <w:szCs w:val="24"/>
                <w:lang w:eastAsia="ru-RU"/>
              </w:rPr>
            </w:pPr>
            <w:r w:rsidRPr="0067193A">
              <w:rPr>
                <w:sz w:val="24"/>
                <w:szCs w:val="24"/>
                <w:lang w:eastAsia="ru-RU"/>
              </w:rPr>
              <w:t>заверенные участником закупки копии удостоверений, оформленные по форме Приложения № 2 ПОТ ЭУ, подтверждающие соответствующие группы по электробезопасности;</w:t>
            </w:r>
          </w:p>
          <w:p w:rsidR="0067193A" w:rsidRPr="0067193A" w:rsidRDefault="0067193A" w:rsidP="0067193A">
            <w:pPr>
              <w:spacing w:before="120" w:line="240" w:lineRule="auto"/>
              <w:ind w:left="70" w:firstLine="0"/>
              <w:jc w:val="left"/>
              <w:rPr>
                <w:sz w:val="24"/>
                <w:szCs w:val="24"/>
                <w:lang w:eastAsia="ru-RU"/>
              </w:rPr>
            </w:pPr>
            <w:r w:rsidRPr="0067193A">
              <w:rPr>
                <w:sz w:val="24"/>
                <w:szCs w:val="24"/>
                <w:lang w:eastAsia="ru-RU"/>
              </w:rPr>
              <w:t>- согласие на обработку персональных данных специалистов, чьи документы будут представлены в составе заявки (форма №1).</w:t>
            </w:r>
          </w:p>
        </w:tc>
      </w:tr>
    </w:tbl>
    <w:p w:rsidR="0067193A" w:rsidRDefault="0067193A"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Pr="00C52165" w:rsidRDefault="006A25E8" w:rsidP="00C52165">
      <w:pPr>
        <w:spacing w:line="276" w:lineRule="auto"/>
        <w:ind w:firstLine="0"/>
        <w:rPr>
          <w:sz w:val="24"/>
          <w:szCs w:val="24"/>
        </w:rPr>
      </w:pPr>
    </w:p>
    <w:p w:rsidR="0067193A" w:rsidRPr="0067193A" w:rsidRDefault="0067193A" w:rsidP="0067193A">
      <w:pPr>
        <w:suppressAutoHyphens w:val="0"/>
        <w:spacing w:after="200" w:line="240" w:lineRule="auto"/>
        <w:ind w:firstLine="0"/>
        <w:jc w:val="right"/>
        <w:rPr>
          <w:bCs/>
          <w:sz w:val="24"/>
          <w:szCs w:val="24"/>
          <w:lang w:eastAsia="en-US"/>
        </w:rPr>
      </w:pPr>
      <w:r w:rsidRPr="0067193A">
        <w:rPr>
          <w:bCs/>
          <w:sz w:val="24"/>
          <w:szCs w:val="24"/>
          <w:lang w:eastAsia="en-US"/>
        </w:rPr>
        <w:lastRenderedPageBreak/>
        <w:t>Приложение № 2</w:t>
      </w:r>
      <w:r w:rsidRPr="0067193A">
        <w:rPr>
          <w:bCs/>
          <w:sz w:val="24"/>
          <w:szCs w:val="24"/>
          <w:lang w:eastAsia="en-US"/>
        </w:rPr>
        <w:br/>
        <w:t>к информационной карте</w:t>
      </w:r>
    </w:p>
    <w:p w:rsidR="0067193A" w:rsidRPr="0067193A" w:rsidRDefault="0067193A" w:rsidP="0067193A">
      <w:pPr>
        <w:suppressAutoHyphens w:val="0"/>
        <w:spacing w:before="360" w:after="240" w:line="240" w:lineRule="auto"/>
        <w:ind w:firstLine="0"/>
        <w:contextualSpacing/>
        <w:jc w:val="center"/>
        <w:outlineLvl w:val="0"/>
        <w:rPr>
          <w:b/>
          <w:sz w:val="24"/>
          <w:szCs w:val="24"/>
          <w:lang w:eastAsia="ru-RU"/>
        </w:rPr>
      </w:pPr>
      <w:bookmarkStart w:id="34" w:name="_Toc448916957"/>
      <w:r w:rsidRPr="0067193A">
        <w:rPr>
          <w:b/>
          <w:sz w:val="24"/>
          <w:szCs w:val="24"/>
          <w:lang w:eastAsia="ru-RU"/>
        </w:rPr>
        <w:t>ПОРЯДОК ОЦЕНКИ И СОПОСТАВЛЕНИЯ ЗАЯВОК</w:t>
      </w:r>
      <w:bookmarkEnd w:id="34"/>
    </w:p>
    <w:p w:rsidR="0067193A" w:rsidRPr="0067193A" w:rsidRDefault="0067193A" w:rsidP="0067193A">
      <w:pPr>
        <w:spacing w:before="120" w:line="240" w:lineRule="auto"/>
        <w:rPr>
          <w:sz w:val="24"/>
          <w:szCs w:val="24"/>
          <w:lang w:eastAsia="ru-RU"/>
        </w:rPr>
      </w:pPr>
      <w:r w:rsidRPr="0067193A">
        <w:rPr>
          <w:sz w:val="24"/>
          <w:szCs w:val="24"/>
          <w:lang w:eastAsia="ru-RU"/>
        </w:rPr>
        <w:t xml:space="preserve">Оценка и сопоставление заявок осуществляются на основании критериев оценки и в порядке, установленном ниже: </w:t>
      </w:r>
    </w:p>
    <w:p w:rsidR="0067193A" w:rsidRPr="0067193A" w:rsidRDefault="0067193A" w:rsidP="0067193A">
      <w:pPr>
        <w:spacing w:before="120" w:line="240" w:lineRule="auto"/>
        <w:rPr>
          <w:sz w:val="24"/>
          <w:szCs w:val="24"/>
          <w:lang w:eastAsia="ru-RU"/>
        </w:rPr>
      </w:pPr>
    </w:p>
    <w:tbl>
      <w:tblPr>
        <w:tblStyle w:val="1fd"/>
        <w:tblW w:w="9776" w:type="dxa"/>
        <w:jc w:val="center"/>
        <w:tblLayout w:type="fixed"/>
        <w:tblLook w:val="04A0" w:firstRow="1" w:lastRow="0" w:firstColumn="1" w:lastColumn="0" w:noHBand="0" w:noVBand="1"/>
      </w:tblPr>
      <w:tblGrid>
        <w:gridCol w:w="988"/>
        <w:gridCol w:w="5811"/>
        <w:gridCol w:w="2977"/>
      </w:tblGrid>
      <w:tr w:rsidR="0067193A" w:rsidRPr="0067193A" w:rsidTr="000543B9">
        <w:trPr>
          <w:tblHeader/>
          <w:jc w:val="center"/>
        </w:trPr>
        <w:tc>
          <w:tcPr>
            <w:tcW w:w="988" w:type="dxa"/>
            <w:vAlign w:val="center"/>
          </w:tcPr>
          <w:p w:rsidR="0067193A" w:rsidRPr="0067193A" w:rsidRDefault="0067193A" w:rsidP="0067193A">
            <w:pPr>
              <w:spacing w:before="120" w:line="240" w:lineRule="auto"/>
              <w:ind w:firstLine="0"/>
              <w:jc w:val="center"/>
              <w:outlineLvl w:val="4"/>
              <w:rPr>
                <w:rFonts w:ascii="Times New Roman" w:eastAsia="Times New Roman" w:hAnsi="Times New Roman"/>
                <w:b/>
                <w:sz w:val="24"/>
                <w:szCs w:val="24"/>
                <w:lang w:eastAsia="en-US"/>
              </w:rPr>
            </w:pPr>
            <w:r w:rsidRPr="0067193A">
              <w:rPr>
                <w:rFonts w:ascii="Times New Roman" w:eastAsia="Times New Roman" w:hAnsi="Times New Roman"/>
                <w:b/>
                <w:sz w:val="24"/>
                <w:szCs w:val="24"/>
                <w:lang w:eastAsia="en-US"/>
              </w:rPr>
              <w:t>№ п/п</w:t>
            </w:r>
          </w:p>
        </w:tc>
        <w:tc>
          <w:tcPr>
            <w:tcW w:w="5811" w:type="dxa"/>
            <w:vAlign w:val="center"/>
          </w:tcPr>
          <w:p w:rsidR="0067193A" w:rsidRPr="0067193A" w:rsidRDefault="0067193A" w:rsidP="0067193A">
            <w:pPr>
              <w:spacing w:before="120" w:line="240" w:lineRule="auto"/>
              <w:ind w:firstLine="0"/>
              <w:jc w:val="center"/>
              <w:outlineLvl w:val="4"/>
              <w:rPr>
                <w:rFonts w:ascii="Times New Roman" w:eastAsia="Times New Roman" w:hAnsi="Times New Roman"/>
                <w:b/>
                <w:sz w:val="24"/>
                <w:szCs w:val="24"/>
                <w:lang w:eastAsia="en-US"/>
              </w:rPr>
            </w:pPr>
            <w:r w:rsidRPr="0067193A">
              <w:rPr>
                <w:rFonts w:ascii="Times New Roman" w:eastAsia="Times New Roman" w:hAnsi="Times New Roman"/>
                <w:b/>
                <w:sz w:val="24"/>
                <w:szCs w:val="24"/>
                <w:lang w:eastAsia="en-US"/>
              </w:rPr>
              <w:t>Критерии оценки заявок</w:t>
            </w:r>
          </w:p>
        </w:tc>
        <w:tc>
          <w:tcPr>
            <w:tcW w:w="2977" w:type="dxa"/>
          </w:tcPr>
          <w:p w:rsidR="0067193A" w:rsidRPr="0067193A" w:rsidRDefault="0067193A" w:rsidP="0067193A">
            <w:pPr>
              <w:spacing w:before="120" w:line="240" w:lineRule="auto"/>
              <w:ind w:left="-108" w:right="-108" w:firstLine="0"/>
              <w:jc w:val="center"/>
              <w:outlineLvl w:val="4"/>
              <w:rPr>
                <w:rFonts w:ascii="Times New Roman" w:eastAsia="Times New Roman" w:hAnsi="Times New Roman"/>
                <w:b/>
                <w:sz w:val="24"/>
                <w:szCs w:val="24"/>
                <w:lang w:eastAsia="en-US"/>
              </w:rPr>
            </w:pPr>
            <w:r w:rsidRPr="0067193A">
              <w:rPr>
                <w:rFonts w:ascii="Times New Roman" w:eastAsia="Times New Roman" w:hAnsi="Times New Roman"/>
                <w:b/>
                <w:sz w:val="24"/>
                <w:szCs w:val="24"/>
                <w:lang w:eastAsia="en-US"/>
              </w:rPr>
              <w:t xml:space="preserve">Значимость критерия в процентах </w:t>
            </w:r>
          </w:p>
        </w:tc>
      </w:tr>
      <w:tr w:rsidR="0067193A" w:rsidRPr="0067193A" w:rsidTr="000543B9">
        <w:trPr>
          <w:trHeight w:val="469"/>
          <w:jc w:val="center"/>
        </w:trPr>
        <w:tc>
          <w:tcPr>
            <w:tcW w:w="988" w:type="dxa"/>
            <w:vAlign w:val="center"/>
          </w:tcPr>
          <w:p w:rsidR="0067193A" w:rsidRPr="0067193A" w:rsidRDefault="0067193A" w:rsidP="002944D4">
            <w:pPr>
              <w:numPr>
                <w:ilvl w:val="0"/>
                <w:numId w:val="36"/>
              </w:numPr>
              <w:suppressAutoHyphens w:val="0"/>
              <w:spacing w:before="120" w:line="240" w:lineRule="auto"/>
              <w:jc w:val="center"/>
              <w:outlineLvl w:val="4"/>
              <w:rPr>
                <w:rFonts w:ascii="Times New Roman" w:eastAsia="Times New Roman" w:hAnsi="Times New Roman"/>
                <w:sz w:val="24"/>
                <w:szCs w:val="24"/>
                <w:lang w:eastAsia="en-US"/>
              </w:rPr>
            </w:pPr>
          </w:p>
        </w:tc>
        <w:tc>
          <w:tcPr>
            <w:tcW w:w="5811" w:type="dxa"/>
            <w:vAlign w:val="center"/>
          </w:tcPr>
          <w:p w:rsidR="0067193A" w:rsidRPr="0067193A" w:rsidRDefault="0067193A" w:rsidP="0067193A">
            <w:pPr>
              <w:spacing w:line="240" w:lineRule="auto"/>
              <w:ind w:firstLine="0"/>
              <w:outlineLvl w:val="4"/>
              <w:rPr>
                <w:rFonts w:ascii="Times New Roman" w:eastAsia="Times New Roman" w:hAnsi="Times New Roman"/>
                <w:b/>
                <w:sz w:val="24"/>
                <w:szCs w:val="24"/>
                <w:lang w:eastAsia="en-US"/>
              </w:rPr>
            </w:pPr>
            <w:r w:rsidRPr="0067193A">
              <w:rPr>
                <w:rFonts w:ascii="Times New Roman" w:eastAsia="Times New Roman" w:hAnsi="Times New Roman"/>
                <w:b/>
                <w:sz w:val="24"/>
                <w:szCs w:val="24"/>
                <w:lang w:eastAsia="en-US"/>
              </w:rPr>
              <w:t xml:space="preserve">Цена договора (лота), руб. с НДС </w:t>
            </w:r>
          </w:p>
          <w:p w:rsidR="0067193A" w:rsidRPr="0067193A" w:rsidRDefault="0067193A" w:rsidP="0067193A">
            <w:pPr>
              <w:spacing w:line="240" w:lineRule="auto"/>
              <w:ind w:firstLine="0"/>
              <w:outlineLvl w:val="4"/>
              <w:rPr>
                <w:rFonts w:ascii="Times New Roman" w:eastAsia="Times New Roman" w:hAnsi="Times New Roman"/>
                <w:sz w:val="24"/>
                <w:szCs w:val="24"/>
                <w:lang w:eastAsia="en-US"/>
              </w:rPr>
            </w:pPr>
            <w:r w:rsidRPr="0067193A">
              <w:rPr>
                <w:rFonts w:ascii="Times New Roman" w:eastAsia="Times New Roman" w:hAnsi="Times New Roman"/>
                <w:sz w:val="24"/>
                <w:szCs w:val="24"/>
                <w:lang w:eastAsia="en-US"/>
              </w:rPr>
              <w:t xml:space="preserve">(ценовой критерий) </w:t>
            </w:r>
          </w:p>
          <w:p w:rsidR="0067193A" w:rsidRPr="0067193A" w:rsidRDefault="0067193A" w:rsidP="0067193A">
            <w:pPr>
              <w:spacing w:line="240" w:lineRule="auto"/>
              <w:ind w:firstLine="0"/>
              <w:outlineLvl w:val="4"/>
              <w:rPr>
                <w:rFonts w:ascii="Times New Roman" w:eastAsia="Times New Roman" w:hAnsi="Times New Roman"/>
                <w:i/>
                <w:sz w:val="24"/>
                <w:szCs w:val="24"/>
                <w:lang w:eastAsia="en-US"/>
              </w:rPr>
            </w:pPr>
            <w:r w:rsidRPr="0067193A">
              <w:rPr>
                <w:rFonts w:ascii="Times New Roman" w:eastAsia="Times New Roman" w:hAnsi="Times New Roman"/>
                <w:i/>
                <w:sz w:val="24"/>
                <w:szCs w:val="24"/>
                <w:lang w:eastAsia="en-US"/>
              </w:rPr>
              <w:t>подтверждается Формой №1</w:t>
            </w:r>
          </w:p>
        </w:tc>
        <w:tc>
          <w:tcPr>
            <w:tcW w:w="2977" w:type="dxa"/>
            <w:vAlign w:val="center"/>
          </w:tcPr>
          <w:p w:rsidR="0067193A" w:rsidRPr="0067193A" w:rsidRDefault="0067193A" w:rsidP="0067193A">
            <w:pPr>
              <w:spacing w:before="120" w:line="240" w:lineRule="auto"/>
              <w:ind w:firstLine="0"/>
              <w:jc w:val="center"/>
              <w:outlineLvl w:val="4"/>
              <w:rPr>
                <w:rFonts w:ascii="Times New Roman" w:hAnsi="Times New Roman"/>
                <w:b/>
                <w:sz w:val="24"/>
                <w:szCs w:val="24"/>
                <w:lang w:eastAsia="ru-RU"/>
              </w:rPr>
            </w:pPr>
            <w:r w:rsidRPr="0067193A">
              <w:rPr>
                <w:rFonts w:ascii="Times New Roman" w:hAnsi="Times New Roman"/>
                <w:b/>
                <w:sz w:val="24"/>
                <w:szCs w:val="24"/>
                <w:lang w:eastAsia="ru-RU"/>
              </w:rPr>
              <w:t>70 %</w:t>
            </w:r>
          </w:p>
        </w:tc>
      </w:tr>
      <w:tr w:rsidR="0067193A" w:rsidRPr="0067193A" w:rsidTr="000543B9">
        <w:trPr>
          <w:trHeight w:val="469"/>
          <w:jc w:val="center"/>
        </w:trPr>
        <w:tc>
          <w:tcPr>
            <w:tcW w:w="988" w:type="dxa"/>
            <w:vAlign w:val="center"/>
          </w:tcPr>
          <w:p w:rsidR="0067193A" w:rsidRPr="0067193A" w:rsidRDefault="0067193A" w:rsidP="002944D4">
            <w:pPr>
              <w:numPr>
                <w:ilvl w:val="0"/>
                <w:numId w:val="36"/>
              </w:numPr>
              <w:suppressAutoHyphens w:val="0"/>
              <w:spacing w:before="120" w:line="240" w:lineRule="auto"/>
              <w:jc w:val="center"/>
              <w:outlineLvl w:val="4"/>
              <w:rPr>
                <w:rFonts w:ascii="Times New Roman" w:eastAsia="Times New Roman" w:hAnsi="Times New Roman"/>
                <w:sz w:val="24"/>
                <w:szCs w:val="24"/>
                <w:lang w:eastAsia="en-US"/>
              </w:rPr>
            </w:pPr>
          </w:p>
        </w:tc>
        <w:tc>
          <w:tcPr>
            <w:tcW w:w="5811" w:type="dxa"/>
            <w:vAlign w:val="center"/>
          </w:tcPr>
          <w:p w:rsidR="0067193A" w:rsidRPr="0067193A" w:rsidRDefault="0067193A" w:rsidP="0067193A">
            <w:pPr>
              <w:spacing w:line="240" w:lineRule="auto"/>
              <w:ind w:firstLine="0"/>
              <w:outlineLvl w:val="4"/>
              <w:rPr>
                <w:rFonts w:ascii="Times New Roman" w:eastAsia="Times New Roman" w:hAnsi="Times New Roman"/>
                <w:b/>
                <w:sz w:val="24"/>
                <w:szCs w:val="24"/>
                <w:lang w:eastAsia="en-US"/>
              </w:rPr>
            </w:pPr>
            <w:r w:rsidRPr="0067193A">
              <w:rPr>
                <w:rFonts w:ascii="Times New Roman" w:eastAsia="Times New Roman" w:hAnsi="Times New Roman"/>
                <w:b/>
                <w:sz w:val="24"/>
                <w:szCs w:val="24"/>
                <w:lang w:eastAsia="en-US"/>
              </w:rPr>
              <w:t xml:space="preserve">Неценовой критерий </w:t>
            </w:r>
          </w:p>
        </w:tc>
        <w:tc>
          <w:tcPr>
            <w:tcW w:w="2977" w:type="dxa"/>
            <w:vAlign w:val="center"/>
          </w:tcPr>
          <w:p w:rsidR="0067193A" w:rsidRPr="0067193A" w:rsidRDefault="0067193A" w:rsidP="0067193A">
            <w:pPr>
              <w:spacing w:before="120" w:line="240" w:lineRule="auto"/>
              <w:ind w:firstLine="0"/>
              <w:jc w:val="center"/>
              <w:outlineLvl w:val="4"/>
              <w:rPr>
                <w:rFonts w:ascii="Times New Roman" w:hAnsi="Times New Roman"/>
                <w:b/>
                <w:sz w:val="24"/>
                <w:szCs w:val="24"/>
                <w:lang w:eastAsia="ru-RU"/>
              </w:rPr>
            </w:pPr>
          </w:p>
        </w:tc>
      </w:tr>
      <w:tr w:rsidR="0067193A" w:rsidRPr="0067193A" w:rsidTr="000543B9">
        <w:trPr>
          <w:trHeight w:val="469"/>
          <w:jc w:val="center"/>
        </w:trPr>
        <w:tc>
          <w:tcPr>
            <w:tcW w:w="988" w:type="dxa"/>
            <w:vAlign w:val="center"/>
          </w:tcPr>
          <w:p w:rsidR="0067193A" w:rsidRPr="0067193A" w:rsidRDefault="0067193A" w:rsidP="0067193A">
            <w:pPr>
              <w:spacing w:before="120" w:line="240" w:lineRule="auto"/>
              <w:ind w:firstLine="357"/>
              <w:jc w:val="left"/>
              <w:outlineLvl w:val="4"/>
              <w:rPr>
                <w:rFonts w:ascii="Times New Roman" w:eastAsia="Times New Roman" w:hAnsi="Times New Roman"/>
                <w:sz w:val="24"/>
                <w:szCs w:val="24"/>
                <w:lang w:eastAsia="en-US"/>
              </w:rPr>
            </w:pPr>
            <w:r w:rsidRPr="0067193A">
              <w:rPr>
                <w:rFonts w:ascii="Times New Roman" w:eastAsia="Times New Roman" w:hAnsi="Times New Roman"/>
                <w:sz w:val="24"/>
                <w:szCs w:val="24"/>
                <w:lang w:eastAsia="en-US"/>
              </w:rPr>
              <w:t>2.</w:t>
            </w:r>
            <w:r w:rsidR="001C224E">
              <w:rPr>
                <w:rFonts w:ascii="Times New Roman" w:eastAsia="Times New Roman" w:hAnsi="Times New Roman"/>
                <w:sz w:val="24"/>
                <w:szCs w:val="24"/>
                <w:lang w:eastAsia="en-US"/>
              </w:rPr>
              <w:t>1</w:t>
            </w:r>
          </w:p>
        </w:tc>
        <w:tc>
          <w:tcPr>
            <w:tcW w:w="5811" w:type="dxa"/>
            <w:vAlign w:val="center"/>
          </w:tcPr>
          <w:p w:rsidR="0067193A" w:rsidRPr="0067193A" w:rsidRDefault="0067193A" w:rsidP="0067193A">
            <w:pPr>
              <w:spacing w:line="240" w:lineRule="auto"/>
              <w:ind w:firstLine="0"/>
              <w:outlineLvl w:val="4"/>
              <w:rPr>
                <w:rFonts w:ascii="Times New Roman" w:eastAsia="Times New Roman" w:hAnsi="Times New Roman"/>
                <w:b/>
                <w:sz w:val="24"/>
                <w:szCs w:val="24"/>
                <w:lang w:eastAsia="en-US"/>
              </w:rPr>
            </w:pPr>
            <w:r w:rsidRPr="0067193A">
              <w:rPr>
                <w:rFonts w:ascii="Times New Roman" w:eastAsia="Times New Roman" w:hAnsi="Times New Roman"/>
                <w:b/>
                <w:sz w:val="24"/>
                <w:szCs w:val="24"/>
                <w:lang w:eastAsia="en-US"/>
              </w:rPr>
              <w:t>Наличие кадровых ресурсов, необходимых для исполнения обязательств по договору</w:t>
            </w:r>
          </w:p>
          <w:p w:rsidR="0067193A" w:rsidRPr="0067193A" w:rsidRDefault="0067193A" w:rsidP="0067193A">
            <w:pPr>
              <w:spacing w:line="240" w:lineRule="auto"/>
              <w:ind w:firstLine="0"/>
              <w:outlineLvl w:val="4"/>
              <w:rPr>
                <w:rFonts w:ascii="Times New Roman" w:eastAsia="Times New Roman" w:hAnsi="Times New Roman"/>
                <w:b/>
                <w:sz w:val="24"/>
                <w:szCs w:val="24"/>
                <w:lang w:eastAsia="en-US"/>
              </w:rPr>
            </w:pPr>
            <w:r w:rsidRPr="0067193A">
              <w:rPr>
                <w:rFonts w:ascii="Times New Roman" w:eastAsia="Times New Roman" w:hAnsi="Times New Roman"/>
                <w:i/>
                <w:sz w:val="24"/>
                <w:szCs w:val="24"/>
                <w:lang w:eastAsia="en-US"/>
              </w:rPr>
              <w:t>подтверждается Формой №1 «Заявка» и Формой №3 «Справка о кадровых ресурсах»</w:t>
            </w:r>
          </w:p>
        </w:tc>
        <w:tc>
          <w:tcPr>
            <w:tcW w:w="2977" w:type="dxa"/>
            <w:vAlign w:val="center"/>
          </w:tcPr>
          <w:p w:rsidR="0067193A" w:rsidRPr="0067193A" w:rsidRDefault="001C224E" w:rsidP="0067193A">
            <w:pPr>
              <w:spacing w:before="120" w:line="240" w:lineRule="auto"/>
              <w:ind w:firstLine="0"/>
              <w:jc w:val="center"/>
              <w:outlineLvl w:val="4"/>
              <w:rPr>
                <w:rFonts w:ascii="Times New Roman" w:hAnsi="Times New Roman"/>
                <w:b/>
                <w:sz w:val="24"/>
                <w:szCs w:val="24"/>
                <w:lang w:eastAsia="ru-RU"/>
              </w:rPr>
            </w:pPr>
            <w:r>
              <w:rPr>
                <w:rFonts w:ascii="Times New Roman" w:hAnsi="Times New Roman"/>
                <w:b/>
                <w:sz w:val="24"/>
                <w:szCs w:val="24"/>
                <w:lang w:eastAsia="ru-RU"/>
              </w:rPr>
              <w:t>2</w:t>
            </w:r>
            <w:r w:rsidR="0067193A" w:rsidRPr="0067193A">
              <w:rPr>
                <w:rFonts w:ascii="Times New Roman" w:hAnsi="Times New Roman"/>
                <w:b/>
                <w:sz w:val="24"/>
                <w:szCs w:val="24"/>
                <w:lang w:eastAsia="ru-RU"/>
              </w:rPr>
              <w:t>0%</w:t>
            </w:r>
          </w:p>
        </w:tc>
      </w:tr>
      <w:tr w:rsidR="0067193A" w:rsidRPr="0067193A" w:rsidTr="000543B9">
        <w:trPr>
          <w:trHeight w:val="469"/>
          <w:jc w:val="center"/>
        </w:trPr>
        <w:tc>
          <w:tcPr>
            <w:tcW w:w="988" w:type="dxa"/>
            <w:vAlign w:val="center"/>
          </w:tcPr>
          <w:p w:rsidR="0067193A" w:rsidRPr="0067193A" w:rsidRDefault="0067193A" w:rsidP="0067193A">
            <w:pPr>
              <w:spacing w:before="120" w:line="240" w:lineRule="auto"/>
              <w:ind w:firstLine="357"/>
              <w:jc w:val="left"/>
              <w:outlineLvl w:val="4"/>
              <w:rPr>
                <w:rFonts w:ascii="Times New Roman" w:eastAsia="Times New Roman" w:hAnsi="Times New Roman"/>
                <w:sz w:val="24"/>
                <w:szCs w:val="24"/>
                <w:lang w:eastAsia="en-US"/>
              </w:rPr>
            </w:pPr>
            <w:r w:rsidRPr="0067193A">
              <w:rPr>
                <w:rFonts w:ascii="Times New Roman" w:eastAsia="Times New Roman" w:hAnsi="Times New Roman"/>
                <w:sz w:val="24"/>
                <w:szCs w:val="24"/>
                <w:lang w:eastAsia="en-US"/>
              </w:rPr>
              <w:t>2.</w:t>
            </w:r>
            <w:r w:rsidR="001C224E">
              <w:rPr>
                <w:rFonts w:ascii="Times New Roman" w:eastAsia="Times New Roman" w:hAnsi="Times New Roman"/>
                <w:sz w:val="24"/>
                <w:szCs w:val="24"/>
                <w:lang w:eastAsia="en-US"/>
              </w:rPr>
              <w:t>2</w:t>
            </w:r>
          </w:p>
        </w:tc>
        <w:tc>
          <w:tcPr>
            <w:tcW w:w="5811" w:type="dxa"/>
            <w:vAlign w:val="center"/>
          </w:tcPr>
          <w:p w:rsidR="0067193A" w:rsidRPr="0067193A" w:rsidRDefault="0067193A" w:rsidP="0067193A">
            <w:pPr>
              <w:spacing w:line="240" w:lineRule="auto"/>
              <w:ind w:firstLine="0"/>
              <w:outlineLvl w:val="4"/>
              <w:rPr>
                <w:rFonts w:ascii="Times New Roman" w:eastAsia="Times New Roman" w:hAnsi="Times New Roman"/>
                <w:b/>
                <w:sz w:val="24"/>
                <w:szCs w:val="24"/>
                <w:lang w:eastAsia="en-US"/>
              </w:rPr>
            </w:pPr>
            <w:r w:rsidRPr="0067193A">
              <w:rPr>
                <w:rFonts w:ascii="Times New Roman" w:eastAsia="Times New Roman" w:hAnsi="Times New Roman"/>
                <w:b/>
                <w:sz w:val="24"/>
                <w:szCs w:val="24"/>
                <w:lang w:eastAsia="en-US"/>
              </w:rPr>
              <w:t>Гарантийный срок на ремонтные работы, предоставленные участником закупки по договору</w:t>
            </w:r>
          </w:p>
          <w:p w:rsidR="0067193A" w:rsidRPr="0067193A" w:rsidRDefault="0067193A" w:rsidP="0067193A">
            <w:pPr>
              <w:spacing w:line="240" w:lineRule="auto"/>
              <w:ind w:firstLine="0"/>
              <w:outlineLvl w:val="4"/>
              <w:rPr>
                <w:rFonts w:ascii="Times New Roman" w:eastAsia="Times New Roman" w:hAnsi="Times New Roman"/>
                <w:b/>
                <w:sz w:val="24"/>
                <w:szCs w:val="24"/>
                <w:lang w:eastAsia="en-US"/>
              </w:rPr>
            </w:pPr>
            <w:r w:rsidRPr="0067193A">
              <w:rPr>
                <w:rFonts w:ascii="Times New Roman" w:eastAsia="Times New Roman" w:hAnsi="Times New Roman"/>
                <w:i/>
                <w:sz w:val="24"/>
                <w:szCs w:val="24"/>
                <w:lang w:eastAsia="en-US"/>
              </w:rPr>
              <w:t>подтверждается Формой №1 «Заявка»</w:t>
            </w:r>
          </w:p>
        </w:tc>
        <w:tc>
          <w:tcPr>
            <w:tcW w:w="2977" w:type="dxa"/>
            <w:vAlign w:val="center"/>
          </w:tcPr>
          <w:p w:rsidR="0067193A" w:rsidRPr="0067193A" w:rsidRDefault="001C224E" w:rsidP="0067193A">
            <w:pPr>
              <w:spacing w:before="120" w:line="240" w:lineRule="auto"/>
              <w:ind w:firstLine="0"/>
              <w:jc w:val="center"/>
              <w:outlineLvl w:val="4"/>
              <w:rPr>
                <w:rFonts w:ascii="Times New Roman" w:hAnsi="Times New Roman"/>
                <w:b/>
                <w:sz w:val="24"/>
                <w:szCs w:val="24"/>
                <w:lang w:eastAsia="ru-RU"/>
              </w:rPr>
            </w:pPr>
            <w:r>
              <w:rPr>
                <w:rFonts w:ascii="Times New Roman" w:hAnsi="Times New Roman"/>
                <w:b/>
                <w:sz w:val="24"/>
                <w:szCs w:val="24"/>
                <w:lang w:eastAsia="ru-RU"/>
              </w:rPr>
              <w:t>1</w:t>
            </w:r>
            <w:r w:rsidR="0067193A" w:rsidRPr="0067193A">
              <w:rPr>
                <w:rFonts w:ascii="Times New Roman" w:hAnsi="Times New Roman"/>
                <w:b/>
                <w:sz w:val="24"/>
                <w:szCs w:val="24"/>
                <w:lang w:eastAsia="ru-RU"/>
              </w:rPr>
              <w:t>0%</w:t>
            </w:r>
          </w:p>
        </w:tc>
      </w:tr>
      <w:tr w:rsidR="0067193A" w:rsidRPr="0067193A" w:rsidTr="000543B9">
        <w:trPr>
          <w:trHeight w:val="469"/>
          <w:jc w:val="center"/>
        </w:trPr>
        <w:tc>
          <w:tcPr>
            <w:tcW w:w="6799" w:type="dxa"/>
            <w:gridSpan w:val="2"/>
            <w:vAlign w:val="center"/>
          </w:tcPr>
          <w:p w:rsidR="0067193A" w:rsidRPr="0067193A" w:rsidRDefault="0067193A" w:rsidP="0067193A">
            <w:pPr>
              <w:spacing w:line="240" w:lineRule="auto"/>
              <w:ind w:firstLine="0"/>
              <w:outlineLvl w:val="4"/>
              <w:rPr>
                <w:rFonts w:ascii="Times New Roman" w:eastAsia="Times New Roman" w:hAnsi="Times New Roman"/>
                <w:b/>
                <w:sz w:val="24"/>
                <w:szCs w:val="24"/>
                <w:lang w:eastAsia="en-US"/>
              </w:rPr>
            </w:pPr>
            <w:r w:rsidRPr="0067193A">
              <w:rPr>
                <w:rFonts w:ascii="Times New Roman" w:eastAsia="Times New Roman" w:hAnsi="Times New Roman"/>
                <w:b/>
                <w:sz w:val="24"/>
                <w:szCs w:val="24"/>
                <w:lang w:eastAsia="en-US"/>
              </w:rPr>
              <w:t>Совокупная значимость всех критериев</w:t>
            </w:r>
          </w:p>
        </w:tc>
        <w:tc>
          <w:tcPr>
            <w:tcW w:w="2977" w:type="dxa"/>
            <w:vAlign w:val="center"/>
          </w:tcPr>
          <w:p w:rsidR="0067193A" w:rsidRPr="0067193A" w:rsidRDefault="0067193A" w:rsidP="0067193A">
            <w:pPr>
              <w:spacing w:before="120" w:line="240" w:lineRule="auto"/>
              <w:ind w:firstLine="0"/>
              <w:jc w:val="center"/>
              <w:outlineLvl w:val="4"/>
              <w:rPr>
                <w:rFonts w:ascii="Times New Roman" w:hAnsi="Times New Roman"/>
                <w:b/>
                <w:sz w:val="24"/>
                <w:szCs w:val="24"/>
                <w:lang w:eastAsia="ru-RU"/>
              </w:rPr>
            </w:pPr>
            <w:r w:rsidRPr="0067193A">
              <w:rPr>
                <w:rFonts w:ascii="Times New Roman" w:hAnsi="Times New Roman"/>
                <w:b/>
                <w:sz w:val="24"/>
                <w:szCs w:val="24"/>
                <w:lang w:eastAsia="ru-RU"/>
              </w:rPr>
              <w:t>100%</w:t>
            </w:r>
          </w:p>
        </w:tc>
      </w:tr>
    </w:tbl>
    <w:p w:rsidR="0067193A" w:rsidRPr="0067193A" w:rsidRDefault="0067193A" w:rsidP="0067193A">
      <w:pPr>
        <w:suppressAutoHyphens w:val="0"/>
        <w:spacing w:after="200" w:line="240" w:lineRule="auto"/>
        <w:ind w:firstLine="0"/>
        <w:jc w:val="left"/>
        <w:rPr>
          <w:bCs/>
          <w:sz w:val="24"/>
          <w:szCs w:val="24"/>
          <w:lang w:eastAsia="en-US"/>
        </w:rPr>
      </w:pPr>
    </w:p>
    <w:p w:rsidR="0067193A" w:rsidRPr="0067193A" w:rsidRDefault="0067193A" w:rsidP="0067193A">
      <w:pPr>
        <w:suppressAutoHyphens w:val="0"/>
        <w:spacing w:line="240" w:lineRule="auto"/>
        <w:ind w:firstLine="709"/>
        <w:jc w:val="left"/>
        <w:rPr>
          <w:b/>
          <w:bCs/>
          <w:sz w:val="24"/>
          <w:szCs w:val="24"/>
          <w:u w:val="single"/>
          <w:lang w:eastAsia="en-US"/>
        </w:rPr>
      </w:pPr>
      <w:r w:rsidRPr="0067193A">
        <w:rPr>
          <w:b/>
          <w:bCs/>
          <w:sz w:val="24"/>
          <w:szCs w:val="24"/>
          <w:u w:val="single"/>
          <w:lang w:eastAsia="en-US"/>
        </w:rPr>
        <w:t xml:space="preserve">Порядок оценки заявок по критериям: </w:t>
      </w:r>
    </w:p>
    <w:p w:rsidR="0067193A" w:rsidRPr="0067193A" w:rsidRDefault="0067193A" w:rsidP="002944D4">
      <w:pPr>
        <w:numPr>
          <w:ilvl w:val="1"/>
          <w:numId w:val="34"/>
        </w:numPr>
        <w:suppressAutoHyphens w:val="0"/>
        <w:spacing w:after="200" w:line="240" w:lineRule="auto"/>
        <w:ind w:left="0" w:firstLine="709"/>
        <w:contextualSpacing/>
        <w:jc w:val="left"/>
        <w:rPr>
          <w:b/>
          <w:bCs/>
          <w:sz w:val="24"/>
          <w:szCs w:val="24"/>
          <w:lang w:eastAsia="en-US"/>
        </w:rPr>
      </w:pPr>
      <w:r w:rsidRPr="0067193A">
        <w:rPr>
          <w:b/>
          <w:bCs/>
          <w:sz w:val="24"/>
          <w:szCs w:val="24"/>
          <w:lang w:eastAsia="en-US"/>
        </w:rPr>
        <w:t xml:space="preserve">Цена договора (лота). Весомость – 70%.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Оценка заявок осуществляется по цене оказания услуг, указанной в заявке участника конкурса. Лучшим условием исполнения договора по данному критерию признается предложение с наименьшей ценой оказания услуг.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Расчет рейтинга </w:t>
      </w:r>
      <w:r w:rsidRPr="0067193A">
        <w:rPr>
          <w:b/>
          <w:bCs/>
          <w:i/>
          <w:sz w:val="24"/>
          <w:szCs w:val="24"/>
          <w:lang w:eastAsia="en-US"/>
        </w:rPr>
        <w:t>(</w:t>
      </w:r>
      <w:proofErr w:type="spellStart"/>
      <w:r w:rsidRPr="0067193A">
        <w:rPr>
          <w:b/>
          <w:bCs/>
          <w:i/>
          <w:sz w:val="24"/>
          <w:szCs w:val="24"/>
          <w:lang w:eastAsia="en-US"/>
        </w:rPr>
        <w:t>Rаi</w:t>
      </w:r>
      <w:proofErr w:type="spellEnd"/>
      <w:r w:rsidRPr="0067193A">
        <w:rPr>
          <w:b/>
          <w:bCs/>
          <w:i/>
          <w:sz w:val="24"/>
          <w:szCs w:val="24"/>
          <w:lang w:eastAsia="en-US"/>
        </w:rPr>
        <w:t>)</w:t>
      </w:r>
      <w:r w:rsidRPr="0067193A">
        <w:rPr>
          <w:bCs/>
          <w:sz w:val="24"/>
          <w:szCs w:val="24"/>
          <w:lang w:eastAsia="en-US"/>
        </w:rPr>
        <w:t xml:space="preserve"> по данному критерию определяется по формуле: </w:t>
      </w:r>
    </w:p>
    <w:p w:rsidR="0067193A" w:rsidRPr="0067193A" w:rsidRDefault="0067193A" w:rsidP="0067193A">
      <w:pPr>
        <w:suppressAutoHyphens w:val="0"/>
        <w:spacing w:line="240" w:lineRule="auto"/>
        <w:ind w:firstLine="709"/>
        <w:contextualSpacing/>
        <w:rPr>
          <w:b/>
          <w:bCs/>
          <w:i/>
          <w:sz w:val="24"/>
          <w:szCs w:val="24"/>
          <w:lang w:val="en-US" w:eastAsia="en-US"/>
        </w:rPr>
      </w:pPr>
      <w:r w:rsidRPr="0067193A">
        <w:rPr>
          <w:b/>
          <w:bCs/>
          <w:i/>
          <w:sz w:val="24"/>
          <w:szCs w:val="24"/>
          <w:lang w:eastAsia="en-US"/>
        </w:rPr>
        <w:t xml:space="preserve">                                       </w:t>
      </w:r>
      <w:r w:rsidRPr="0067193A">
        <w:rPr>
          <w:b/>
          <w:bCs/>
          <w:i/>
          <w:sz w:val="24"/>
          <w:szCs w:val="24"/>
          <w:lang w:val="en-US" w:eastAsia="en-US"/>
        </w:rPr>
        <w:t>Rai = ((Amax – Ai)/Amax) x 100</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где: </w:t>
      </w:r>
    </w:p>
    <w:p w:rsidR="0067193A" w:rsidRPr="0067193A" w:rsidRDefault="0067193A" w:rsidP="0067193A">
      <w:pPr>
        <w:suppressAutoHyphens w:val="0"/>
        <w:spacing w:line="240" w:lineRule="auto"/>
        <w:ind w:firstLine="709"/>
        <w:contextualSpacing/>
        <w:rPr>
          <w:bCs/>
          <w:sz w:val="24"/>
          <w:szCs w:val="24"/>
          <w:lang w:eastAsia="en-US"/>
        </w:rPr>
      </w:pPr>
      <w:proofErr w:type="spellStart"/>
      <w:r w:rsidRPr="0067193A">
        <w:rPr>
          <w:b/>
          <w:bCs/>
          <w:i/>
          <w:sz w:val="24"/>
          <w:szCs w:val="24"/>
          <w:lang w:eastAsia="en-US"/>
        </w:rPr>
        <w:t>Rai</w:t>
      </w:r>
      <w:proofErr w:type="spellEnd"/>
      <w:r w:rsidRPr="0067193A">
        <w:rPr>
          <w:b/>
          <w:bCs/>
          <w:i/>
          <w:sz w:val="24"/>
          <w:szCs w:val="24"/>
          <w:lang w:eastAsia="en-US"/>
        </w:rPr>
        <w:t xml:space="preserve"> </w:t>
      </w:r>
      <w:r w:rsidRPr="0067193A">
        <w:rPr>
          <w:bCs/>
          <w:sz w:val="24"/>
          <w:szCs w:val="24"/>
          <w:lang w:eastAsia="en-US"/>
        </w:rPr>
        <w:t>- рейтинг, присуждаемый i-</w:t>
      </w:r>
      <w:proofErr w:type="spellStart"/>
      <w:r w:rsidRPr="0067193A">
        <w:rPr>
          <w:bCs/>
          <w:sz w:val="24"/>
          <w:szCs w:val="24"/>
          <w:lang w:eastAsia="en-US"/>
        </w:rPr>
        <w:t>му</w:t>
      </w:r>
      <w:proofErr w:type="spellEnd"/>
      <w:r w:rsidRPr="0067193A">
        <w:rPr>
          <w:bCs/>
          <w:sz w:val="24"/>
          <w:szCs w:val="24"/>
          <w:lang w:eastAsia="en-US"/>
        </w:rPr>
        <w:t xml:space="preserve"> предложению по указанному критерию; </w:t>
      </w:r>
    </w:p>
    <w:p w:rsidR="0067193A" w:rsidRPr="0067193A" w:rsidRDefault="0067193A" w:rsidP="0067193A">
      <w:pPr>
        <w:suppressAutoHyphens w:val="0"/>
        <w:spacing w:line="240" w:lineRule="auto"/>
        <w:ind w:firstLine="709"/>
        <w:contextualSpacing/>
        <w:rPr>
          <w:bCs/>
          <w:sz w:val="24"/>
          <w:szCs w:val="24"/>
          <w:lang w:eastAsia="en-US"/>
        </w:rPr>
      </w:pPr>
      <w:proofErr w:type="spellStart"/>
      <w:r w:rsidRPr="0067193A">
        <w:rPr>
          <w:b/>
          <w:bCs/>
          <w:i/>
          <w:sz w:val="24"/>
          <w:szCs w:val="24"/>
          <w:lang w:eastAsia="en-US"/>
        </w:rPr>
        <w:t>Amax</w:t>
      </w:r>
      <w:proofErr w:type="spellEnd"/>
      <w:r w:rsidRPr="0067193A">
        <w:rPr>
          <w:bCs/>
          <w:sz w:val="24"/>
          <w:szCs w:val="24"/>
          <w:lang w:eastAsia="en-US"/>
        </w:rPr>
        <w:t xml:space="preserve"> - начальная (максимальная) цена договора, установленная в настоящей документации; </w:t>
      </w:r>
    </w:p>
    <w:p w:rsidR="0067193A" w:rsidRPr="0067193A" w:rsidRDefault="0067193A" w:rsidP="0067193A">
      <w:pPr>
        <w:suppressAutoHyphens w:val="0"/>
        <w:spacing w:line="240" w:lineRule="auto"/>
        <w:ind w:firstLine="709"/>
        <w:contextualSpacing/>
        <w:rPr>
          <w:bCs/>
          <w:sz w:val="24"/>
          <w:szCs w:val="24"/>
          <w:lang w:eastAsia="en-US"/>
        </w:rPr>
      </w:pPr>
      <w:proofErr w:type="spellStart"/>
      <w:r w:rsidRPr="0067193A">
        <w:rPr>
          <w:b/>
          <w:bCs/>
          <w:i/>
          <w:sz w:val="24"/>
          <w:szCs w:val="24"/>
          <w:lang w:eastAsia="en-US"/>
        </w:rPr>
        <w:t>Ai</w:t>
      </w:r>
      <w:proofErr w:type="spellEnd"/>
      <w:r w:rsidRPr="0067193A">
        <w:rPr>
          <w:bCs/>
          <w:sz w:val="24"/>
          <w:szCs w:val="24"/>
          <w:lang w:eastAsia="en-US"/>
        </w:rPr>
        <w:t xml:space="preserve"> - предложение i-</w:t>
      </w:r>
      <w:proofErr w:type="spellStart"/>
      <w:r w:rsidRPr="0067193A">
        <w:rPr>
          <w:bCs/>
          <w:sz w:val="24"/>
          <w:szCs w:val="24"/>
          <w:lang w:eastAsia="en-US"/>
        </w:rPr>
        <w:t>го</w:t>
      </w:r>
      <w:proofErr w:type="spellEnd"/>
      <w:r w:rsidRPr="0067193A">
        <w:rPr>
          <w:bCs/>
          <w:sz w:val="24"/>
          <w:szCs w:val="24"/>
          <w:lang w:eastAsia="en-US"/>
        </w:rPr>
        <w:t xml:space="preserve"> участника запроса предложений по цене договора.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При проведении переторжки оценка заявок по критерию «Цена договора (лота)» проводится в отношении окончательных предложений участников закупки.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Указывается предложение по цене </w:t>
      </w:r>
      <w:r w:rsidRPr="0067193A">
        <w:rPr>
          <w:b/>
          <w:bCs/>
          <w:sz w:val="24"/>
          <w:szCs w:val="24"/>
          <w:lang w:eastAsia="en-US"/>
        </w:rPr>
        <w:t>с учетом НДС.</w:t>
      </w:r>
      <w:r w:rsidRPr="0067193A">
        <w:rPr>
          <w:bCs/>
          <w:sz w:val="24"/>
          <w:szCs w:val="24"/>
          <w:lang w:eastAsia="en-US"/>
        </w:rPr>
        <w:t xml:space="preserve"> Участник закупки обязан указать в заявке </w:t>
      </w:r>
      <w:r w:rsidRPr="0067193A">
        <w:rPr>
          <w:b/>
          <w:bCs/>
          <w:sz w:val="24"/>
          <w:szCs w:val="24"/>
          <w:lang w:eastAsia="en-US"/>
        </w:rPr>
        <w:t>размер ставки НДС</w:t>
      </w:r>
      <w:r w:rsidRPr="0067193A">
        <w:rPr>
          <w:bCs/>
          <w:sz w:val="24"/>
          <w:szCs w:val="24"/>
          <w:lang w:eastAsia="en-US"/>
        </w:rPr>
        <w:t>. В случае, если участник закупки в соответствии с положениями налогового законодательства не является плательщиком НДС, в предложении по цене указывается «без НДС».</w:t>
      </w:r>
    </w:p>
    <w:p w:rsidR="0067193A" w:rsidRPr="0067193A" w:rsidRDefault="0067193A" w:rsidP="0067193A">
      <w:pPr>
        <w:suppressAutoHyphens w:val="0"/>
        <w:spacing w:line="240" w:lineRule="auto"/>
        <w:ind w:firstLine="709"/>
        <w:contextualSpacing/>
        <w:rPr>
          <w:bCs/>
          <w:sz w:val="24"/>
          <w:szCs w:val="24"/>
          <w:lang w:eastAsia="en-US"/>
        </w:rPr>
      </w:pPr>
      <w:r w:rsidRPr="0067193A">
        <w:rPr>
          <w:rFonts w:eastAsia="Calibri"/>
          <w:color w:val="000000"/>
          <w:sz w:val="24"/>
          <w:szCs w:val="24"/>
          <w:lang w:eastAsia="en-US"/>
        </w:rPr>
        <w:t>При участии в процедуре закупки физических лиц, а также организаций, применяющих упрощенную систему налогообложения или освобожденных от исполнения обязанностей налогоплательщика по НДС, и в случае указания ими в заявке предлагаемой цены договора без НДС, – сопоставление цен заявок таких участников осуществляется с представленными ценами остальных участников, уменьшенными на величину НДС.</w:t>
      </w:r>
    </w:p>
    <w:p w:rsidR="0067193A" w:rsidRPr="0067193A" w:rsidRDefault="0067193A" w:rsidP="0067193A">
      <w:pPr>
        <w:suppressAutoHyphens w:val="0"/>
        <w:spacing w:line="240" w:lineRule="auto"/>
        <w:ind w:firstLine="709"/>
        <w:contextualSpacing/>
        <w:rPr>
          <w:bCs/>
          <w:sz w:val="24"/>
          <w:szCs w:val="24"/>
          <w:lang w:eastAsia="en-US"/>
        </w:rPr>
      </w:pPr>
    </w:p>
    <w:p w:rsidR="001C224E" w:rsidRPr="001C224E" w:rsidRDefault="0067193A" w:rsidP="002944D4">
      <w:pPr>
        <w:numPr>
          <w:ilvl w:val="1"/>
          <w:numId w:val="34"/>
        </w:numPr>
        <w:suppressAutoHyphens w:val="0"/>
        <w:spacing w:after="200" w:line="240" w:lineRule="auto"/>
        <w:ind w:left="0" w:firstLine="709"/>
        <w:contextualSpacing/>
        <w:jc w:val="left"/>
        <w:rPr>
          <w:b/>
          <w:bCs/>
          <w:sz w:val="24"/>
          <w:szCs w:val="24"/>
          <w:lang w:eastAsia="en-US"/>
        </w:rPr>
      </w:pPr>
      <w:r w:rsidRPr="0067193A">
        <w:rPr>
          <w:b/>
          <w:bCs/>
          <w:sz w:val="24"/>
          <w:szCs w:val="24"/>
          <w:lang w:eastAsia="en-US"/>
        </w:rPr>
        <w:t xml:space="preserve">Неценовой критерий </w:t>
      </w:r>
    </w:p>
    <w:p w:rsidR="0067193A" w:rsidRPr="0067193A" w:rsidRDefault="0067193A" w:rsidP="001C224E">
      <w:pPr>
        <w:suppressAutoHyphens w:val="0"/>
        <w:spacing w:line="240" w:lineRule="auto"/>
        <w:ind w:firstLine="708"/>
        <w:contextualSpacing/>
        <w:rPr>
          <w:b/>
          <w:bCs/>
          <w:sz w:val="24"/>
          <w:szCs w:val="24"/>
          <w:lang w:eastAsia="en-US"/>
        </w:rPr>
      </w:pPr>
      <w:r w:rsidRPr="0067193A">
        <w:rPr>
          <w:b/>
          <w:sz w:val="24"/>
          <w:szCs w:val="24"/>
          <w:lang w:eastAsia="en-US"/>
        </w:rPr>
        <w:t>2.</w:t>
      </w:r>
      <w:r w:rsidR="001C224E">
        <w:rPr>
          <w:b/>
          <w:sz w:val="24"/>
          <w:szCs w:val="24"/>
          <w:lang w:eastAsia="en-US"/>
        </w:rPr>
        <w:t>1</w:t>
      </w:r>
      <w:r w:rsidRPr="0067193A">
        <w:rPr>
          <w:b/>
          <w:sz w:val="24"/>
          <w:szCs w:val="24"/>
          <w:lang w:eastAsia="en-US"/>
        </w:rPr>
        <w:t>.</w:t>
      </w:r>
      <w:r w:rsidRPr="0067193A">
        <w:rPr>
          <w:rFonts w:eastAsia="Calibri"/>
          <w:sz w:val="24"/>
          <w:szCs w:val="24"/>
          <w:lang w:eastAsia="en-US"/>
        </w:rPr>
        <w:t xml:space="preserve"> </w:t>
      </w:r>
      <w:r w:rsidRPr="0067193A">
        <w:rPr>
          <w:b/>
          <w:sz w:val="24"/>
          <w:szCs w:val="24"/>
          <w:lang w:eastAsia="en-US"/>
        </w:rPr>
        <w:t>Наличие кадровых ресурсов, необходимых для исполнения обязательств по договору.</w:t>
      </w:r>
      <w:r w:rsidRPr="0067193A">
        <w:rPr>
          <w:b/>
          <w:bCs/>
          <w:sz w:val="24"/>
          <w:szCs w:val="24"/>
          <w:lang w:eastAsia="en-US"/>
        </w:rPr>
        <w:t xml:space="preserve"> Весомость – </w:t>
      </w:r>
      <w:r w:rsidR="001C224E">
        <w:rPr>
          <w:b/>
          <w:bCs/>
          <w:sz w:val="24"/>
          <w:szCs w:val="24"/>
          <w:lang w:eastAsia="en-US"/>
        </w:rPr>
        <w:t>2</w:t>
      </w:r>
      <w:r w:rsidRPr="0067193A">
        <w:rPr>
          <w:b/>
          <w:bCs/>
          <w:sz w:val="24"/>
          <w:szCs w:val="24"/>
          <w:lang w:eastAsia="en-US"/>
        </w:rPr>
        <w:t xml:space="preserve">0%.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В рамках критерия оценивается количество специалистов участников закупки, необходимых для исполнения обязательств по договору.</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 Участник указывает данный параметр в составе Заявки по форме 1 «Заявка» и форме 3 «Справка о кадровых ресурсах» к Документации о закупке.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Оценка по настоящему критерию </w:t>
      </w:r>
      <w:proofErr w:type="spellStart"/>
      <w:r w:rsidRPr="0067193A">
        <w:rPr>
          <w:bCs/>
          <w:sz w:val="24"/>
          <w:szCs w:val="24"/>
          <w:lang w:eastAsia="en-US"/>
        </w:rPr>
        <w:t>Rbi</w:t>
      </w:r>
      <w:proofErr w:type="spellEnd"/>
      <w:r w:rsidRPr="0067193A">
        <w:rPr>
          <w:bCs/>
          <w:sz w:val="24"/>
          <w:szCs w:val="24"/>
          <w:lang w:eastAsia="en-US"/>
        </w:rPr>
        <w:t xml:space="preserve"> будет производиться в следующем порядке: </w:t>
      </w:r>
    </w:p>
    <w:p w:rsidR="0067193A" w:rsidRPr="0067193A" w:rsidRDefault="0067193A" w:rsidP="0067193A">
      <w:pPr>
        <w:suppressAutoHyphens w:val="0"/>
        <w:spacing w:line="240" w:lineRule="auto"/>
        <w:ind w:left="720" w:firstLine="709"/>
        <w:contextualSpacing/>
        <w:rPr>
          <w:bCs/>
          <w:i/>
          <w:iCs/>
          <w:sz w:val="24"/>
          <w:szCs w:val="24"/>
          <w:highlight w:val="yellow"/>
          <w:lang w:eastAsia="en-US"/>
        </w:rPr>
      </w:pPr>
    </w:p>
    <w:tbl>
      <w:tblPr>
        <w:tblStyle w:val="1fd"/>
        <w:tblW w:w="0" w:type="auto"/>
        <w:tblLook w:val="04A0" w:firstRow="1" w:lastRow="0" w:firstColumn="1" w:lastColumn="0" w:noHBand="0" w:noVBand="1"/>
      </w:tblPr>
      <w:tblGrid>
        <w:gridCol w:w="5665"/>
        <w:gridCol w:w="4104"/>
      </w:tblGrid>
      <w:tr w:rsidR="0067193A" w:rsidRPr="0067193A" w:rsidTr="000543B9">
        <w:tc>
          <w:tcPr>
            <w:tcW w:w="5665" w:type="dxa"/>
          </w:tcPr>
          <w:p w:rsidR="0067193A" w:rsidRPr="0067193A" w:rsidRDefault="0067193A" w:rsidP="0067193A">
            <w:pPr>
              <w:suppressAutoHyphens w:val="0"/>
              <w:spacing w:line="240" w:lineRule="auto"/>
              <w:ind w:firstLine="0"/>
              <w:contextualSpacing/>
              <w:rPr>
                <w:rFonts w:ascii="Times New Roman" w:eastAsia="Times New Roman" w:hAnsi="Times New Roman"/>
                <w:bCs/>
                <w:sz w:val="24"/>
                <w:szCs w:val="24"/>
                <w:lang w:eastAsia="en-US"/>
              </w:rPr>
            </w:pPr>
            <w:r w:rsidRPr="0067193A">
              <w:rPr>
                <w:rFonts w:ascii="Times New Roman" w:eastAsia="Times New Roman" w:hAnsi="Times New Roman"/>
                <w:bCs/>
                <w:sz w:val="24"/>
                <w:szCs w:val="24"/>
                <w:lang w:eastAsia="en-US"/>
              </w:rPr>
              <w:lastRenderedPageBreak/>
              <w:t>Количество электромонтёров оперативной выездной бригады, представленных</w:t>
            </w:r>
          </w:p>
          <w:p w:rsidR="0067193A" w:rsidRPr="0067193A" w:rsidRDefault="0067193A" w:rsidP="0067193A">
            <w:pPr>
              <w:suppressAutoHyphens w:val="0"/>
              <w:spacing w:line="240" w:lineRule="auto"/>
              <w:ind w:firstLine="0"/>
              <w:contextualSpacing/>
              <w:rPr>
                <w:rFonts w:ascii="Times New Roman" w:eastAsia="Times New Roman" w:hAnsi="Times New Roman"/>
                <w:bCs/>
                <w:sz w:val="24"/>
                <w:szCs w:val="24"/>
                <w:lang w:eastAsia="en-US"/>
              </w:rPr>
            </w:pPr>
            <w:r w:rsidRPr="0067193A">
              <w:rPr>
                <w:rFonts w:ascii="Times New Roman" w:eastAsia="Times New Roman" w:hAnsi="Times New Roman"/>
                <w:bCs/>
                <w:sz w:val="24"/>
                <w:szCs w:val="24"/>
                <w:lang w:eastAsia="en-US"/>
              </w:rPr>
              <w:t>участником закупки в составе заявки,</w:t>
            </w:r>
          </w:p>
          <w:p w:rsidR="0067193A" w:rsidRPr="0067193A" w:rsidRDefault="0067193A" w:rsidP="0067193A">
            <w:pPr>
              <w:suppressAutoHyphens w:val="0"/>
              <w:spacing w:line="240" w:lineRule="auto"/>
              <w:ind w:firstLine="0"/>
              <w:contextualSpacing/>
              <w:rPr>
                <w:rFonts w:ascii="Times New Roman" w:eastAsia="Times New Roman" w:hAnsi="Times New Roman"/>
                <w:bCs/>
                <w:sz w:val="24"/>
                <w:szCs w:val="24"/>
                <w:lang w:eastAsia="en-US"/>
              </w:rPr>
            </w:pPr>
            <w:r w:rsidRPr="0067193A">
              <w:rPr>
                <w:rFonts w:ascii="Times New Roman" w:eastAsia="Times New Roman" w:hAnsi="Times New Roman"/>
                <w:bCs/>
                <w:sz w:val="24"/>
                <w:szCs w:val="24"/>
                <w:lang w:eastAsia="en-US"/>
              </w:rPr>
              <w:t>соответствующих п.2.1 квалификационных</w:t>
            </w:r>
          </w:p>
          <w:p w:rsidR="0067193A" w:rsidRPr="0067193A" w:rsidRDefault="0067193A" w:rsidP="0067193A">
            <w:pPr>
              <w:suppressAutoHyphens w:val="0"/>
              <w:spacing w:line="240" w:lineRule="auto"/>
              <w:ind w:firstLine="0"/>
              <w:contextualSpacing/>
              <w:rPr>
                <w:rFonts w:ascii="Times New Roman" w:eastAsia="Times New Roman" w:hAnsi="Times New Roman"/>
                <w:bCs/>
                <w:sz w:val="24"/>
                <w:szCs w:val="24"/>
                <w:lang w:eastAsia="en-US"/>
              </w:rPr>
            </w:pPr>
            <w:r w:rsidRPr="0067193A">
              <w:rPr>
                <w:rFonts w:ascii="Times New Roman" w:eastAsia="Times New Roman" w:hAnsi="Times New Roman"/>
                <w:bCs/>
                <w:sz w:val="24"/>
                <w:szCs w:val="24"/>
                <w:lang w:eastAsia="en-US"/>
              </w:rPr>
              <w:t>требований к участникам закупки</w:t>
            </w:r>
          </w:p>
        </w:tc>
        <w:tc>
          <w:tcPr>
            <w:tcW w:w="4104" w:type="dxa"/>
          </w:tcPr>
          <w:p w:rsidR="0067193A" w:rsidRPr="0067193A" w:rsidRDefault="0067193A" w:rsidP="0067193A">
            <w:pPr>
              <w:suppressAutoHyphens w:val="0"/>
              <w:spacing w:line="240" w:lineRule="auto"/>
              <w:ind w:firstLine="0"/>
              <w:rPr>
                <w:rFonts w:ascii="Times New Roman" w:eastAsia="Times New Roman" w:hAnsi="Times New Roman"/>
                <w:b/>
                <w:bCs/>
                <w:sz w:val="24"/>
                <w:szCs w:val="24"/>
                <w:lang w:eastAsia="en-US"/>
              </w:rPr>
            </w:pPr>
            <w:r w:rsidRPr="0067193A">
              <w:rPr>
                <w:rFonts w:ascii="Times New Roman" w:eastAsia="Times New Roman" w:hAnsi="Times New Roman"/>
                <w:bCs/>
                <w:sz w:val="24"/>
                <w:szCs w:val="24"/>
                <w:lang w:eastAsia="en-US"/>
              </w:rPr>
              <w:t xml:space="preserve">– от </w:t>
            </w:r>
            <w:r w:rsidR="001C224E">
              <w:rPr>
                <w:rFonts w:ascii="Times New Roman" w:eastAsia="Times New Roman" w:hAnsi="Times New Roman"/>
                <w:bCs/>
                <w:sz w:val="24"/>
                <w:szCs w:val="24"/>
                <w:lang w:eastAsia="en-US"/>
              </w:rPr>
              <w:t>4</w:t>
            </w:r>
            <w:r w:rsidRPr="0067193A">
              <w:rPr>
                <w:rFonts w:ascii="Times New Roman" w:eastAsia="Times New Roman" w:hAnsi="Times New Roman"/>
                <w:bCs/>
                <w:sz w:val="24"/>
                <w:szCs w:val="24"/>
                <w:lang w:eastAsia="en-US"/>
              </w:rPr>
              <w:t xml:space="preserve"> человек и более</w:t>
            </w:r>
            <w:r w:rsidRPr="0067193A" w:rsidDel="00C23643">
              <w:rPr>
                <w:rFonts w:ascii="Times New Roman" w:eastAsia="Times New Roman" w:hAnsi="Times New Roman"/>
                <w:bCs/>
                <w:sz w:val="24"/>
                <w:szCs w:val="24"/>
                <w:lang w:eastAsia="en-US"/>
              </w:rPr>
              <w:t xml:space="preserve"> </w:t>
            </w:r>
            <w:r w:rsidRPr="0067193A">
              <w:rPr>
                <w:rFonts w:ascii="Times New Roman" w:eastAsia="Times New Roman" w:hAnsi="Times New Roman"/>
                <w:bCs/>
                <w:sz w:val="24"/>
                <w:szCs w:val="24"/>
                <w:lang w:eastAsia="en-US"/>
              </w:rPr>
              <w:t xml:space="preserve">– </w:t>
            </w:r>
            <w:r w:rsidRPr="0067193A">
              <w:rPr>
                <w:rFonts w:ascii="Times New Roman" w:eastAsia="Times New Roman" w:hAnsi="Times New Roman"/>
                <w:b/>
                <w:bCs/>
                <w:sz w:val="24"/>
                <w:szCs w:val="24"/>
                <w:lang w:eastAsia="en-US"/>
              </w:rPr>
              <w:t xml:space="preserve">100 баллов; </w:t>
            </w:r>
          </w:p>
          <w:p w:rsidR="0067193A" w:rsidRPr="0067193A" w:rsidRDefault="0067193A" w:rsidP="0067193A">
            <w:pPr>
              <w:suppressAutoHyphens w:val="0"/>
              <w:spacing w:line="240" w:lineRule="auto"/>
              <w:ind w:firstLine="0"/>
              <w:contextualSpacing/>
              <w:rPr>
                <w:rFonts w:ascii="Times New Roman" w:eastAsia="Times New Roman" w:hAnsi="Times New Roman"/>
                <w:bCs/>
                <w:sz w:val="24"/>
                <w:szCs w:val="24"/>
                <w:lang w:eastAsia="en-US"/>
              </w:rPr>
            </w:pPr>
            <w:r w:rsidRPr="0067193A">
              <w:rPr>
                <w:rFonts w:ascii="Times New Roman" w:eastAsia="Times New Roman" w:hAnsi="Times New Roman"/>
                <w:bCs/>
                <w:sz w:val="24"/>
                <w:szCs w:val="24"/>
                <w:lang w:eastAsia="en-US"/>
              </w:rPr>
              <w:t xml:space="preserve">– от </w:t>
            </w:r>
            <w:r w:rsidR="001C224E">
              <w:rPr>
                <w:rFonts w:ascii="Times New Roman" w:eastAsia="Times New Roman" w:hAnsi="Times New Roman"/>
                <w:bCs/>
                <w:sz w:val="24"/>
                <w:szCs w:val="24"/>
                <w:lang w:eastAsia="en-US"/>
              </w:rPr>
              <w:t>2</w:t>
            </w:r>
            <w:r w:rsidRPr="0067193A">
              <w:rPr>
                <w:rFonts w:ascii="Times New Roman" w:eastAsia="Times New Roman" w:hAnsi="Times New Roman"/>
                <w:bCs/>
                <w:sz w:val="24"/>
                <w:szCs w:val="24"/>
                <w:lang w:eastAsia="en-US"/>
              </w:rPr>
              <w:t xml:space="preserve"> до </w:t>
            </w:r>
            <w:r w:rsidR="001C224E">
              <w:rPr>
                <w:rFonts w:ascii="Times New Roman" w:eastAsia="Times New Roman" w:hAnsi="Times New Roman"/>
                <w:bCs/>
                <w:sz w:val="24"/>
                <w:szCs w:val="24"/>
                <w:lang w:eastAsia="en-US"/>
              </w:rPr>
              <w:t>3</w:t>
            </w:r>
            <w:r w:rsidRPr="0067193A">
              <w:rPr>
                <w:rFonts w:ascii="Times New Roman" w:eastAsia="Times New Roman" w:hAnsi="Times New Roman"/>
                <w:bCs/>
                <w:sz w:val="24"/>
                <w:szCs w:val="24"/>
                <w:lang w:eastAsia="en-US"/>
              </w:rPr>
              <w:t xml:space="preserve"> человек – </w:t>
            </w:r>
            <w:r w:rsidRPr="0067193A">
              <w:rPr>
                <w:rFonts w:ascii="Times New Roman" w:eastAsia="Times New Roman" w:hAnsi="Times New Roman"/>
                <w:b/>
                <w:bCs/>
                <w:sz w:val="24"/>
                <w:szCs w:val="24"/>
                <w:lang w:eastAsia="en-US"/>
              </w:rPr>
              <w:t>50 баллов;</w:t>
            </w:r>
          </w:p>
          <w:p w:rsidR="0067193A" w:rsidRPr="0067193A" w:rsidRDefault="0067193A" w:rsidP="0067193A">
            <w:pPr>
              <w:suppressAutoHyphens w:val="0"/>
              <w:spacing w:line="240" w:lineRule="auto"/>
              <w:ind w:firstLine="0"/>
              <w:contextualSpacing/>
              <w:rPr>
                <w:rFonts w:ascii="Times New Roman" w:eastAsia="Times New Roman" w:hAnsi="Times New Roman"/>
                <w:bCs/>
                <w:sz w:val="24"/>
                <w:szCs w:val="24"/>
                <w:highlight w:val="yellow"/>
                <w:lang w:eastAsia="en-US"/>
              </w:rPr>
            </w:pPr>
            <w:r w:rsidRPr="0067193A">
              <w:rPr>
                <w:rFonts w:ascii="Times New Roman" w:eastAsia="Times New Roman" w:hAnsi="Times New Roman"/>
                <w:bCs/>
                <w:sz w:val="24"/>
                <w:szCs w:val="24"/>
                <w:lang w:eastAsia="en-US"/>
              </w:rPr>
              <w:t xml:space="preserve">– от </w:t>
            </w:r>
            <w:r w:rsidR="001C224E">
              <w:rPr>
                <w:rFonts w:ascii="Times New Roman" w:eastAsia="Times New Roman" w:hAnsi="Times New Roman"/>
                <w:bCs/>
                <w:sz w:val="24"/>
                <w:szCs w:val="24"/>
                <w:lang w:eastAsia="en-US"/>
              </w:rPr>
              <w:t>1</w:t>
            </w:r>
            <w:r w:rsidRPr="0067193A">
              <w:rPr>
                <w:rFonts w:ascii="Times New Roman" w:eastAsia="Times New Roman" w:hAnsi="Times New Roman"/>
                <w:bCs/>
                <w:sz w:val="24"/>
                <w:szCs w:val="24"/>
                <w:lang w:eastAsia="en-US"/>
              </w:rPr>
              <w:t xml:space="preserve"> </w:t>
            </w:r>
            <w:r w:rsidR="001C224E">
              <w:rPr>
                <w:rFonts w:ascii="Times New Roman" w:eastAsia="Times New Roman" w:hAnsi="Times New Roman"/>
                <w:bCs/>
                <w:sz w:val="24"/>
                <w:szCs w:val="24"/>
                <w:lang w:eastAsia="en-US"/>
              </w:rPr>
              <w:t>и менее</w:t>
            </w:r>
            <w:r w:rsidRPr="0067193A">
              <w:rPr>
                <w:rFonts w:ascii="Times New Roman" w:eastAsia="Times New Roman" w:hAnsi="Times New Roman"/>
                <w:bCs/>
                <w:sz w:val="24"/>
                <w:szCs w:val="24"/>
                <w:lang w:eastAsia="en-US"/>
              </w:rPr>
              <w:t xml:space="preserve"> человек – </w:t>
            </w:r>
            <w:r w:rsidRPr="0067193A">
              <w:rPr>
                <w:rFonts w:ascii="Times New Roman" w:eastAsia="Times New Roman" w:hAnsi="Times New Roman"/>
                <w:b/>
                <w:bCs/>
                <w:sz w:val="24"/>
                <w:szCs w:val="24"/>
                <w:lang w:eastAsia="en-US"/>
              </w:rPr>
              <w:t>0 баллов.</w:t>
            </w:r>
          </w:p>
        </w:tc>
      </w:tr>
    </w:tbl>
    <w:p w:rsidR="0067193A" w:rsidRPr="0067193A" w:rsidRDefault="0067193A" w:rsidP="0067193A">
      <w:pPr>
        <w:suppressAutoHyphens w:val="0"/>
        <w:spacing w:line="240" w:lineRule="auto"/>
        <w:ind w:left="720" w:firstLine="709"/>
        <w:contextualSpacing/>
        <w:rPr>
          <w:bCs/>
          <w:i/>
          <w:iCs/>
          <w:sz w:val="24"/>
          <w:szCs w:val="24"/>
          <w:highlight w:val="yellow"/>
          <w:lang w:eastAsia="en-US"/>
        </w:rPr>
      </w:pPr>
    </w:p>
    <w:p w:rsidR="0067193A" w:rsidRPr="0067193A" w:rsidRDefault="0067193A" w:rsidP="0067193A">
      <w:pPr>
        <w:suppressAutoHyphens w:val="0"/>
        <w:spacing w:line="240" w:lineRule="auto"/>
        <w:ind w:firstLine="709"/>
        <w:contextualSpacing/>
        <w:rPr>
          <w:b/>
          <w:bCs/>
          <w:sz w:val="24"/>
          <w:szCs w:val="24"/>
          <w:lang w:eastAsia="en-US"/>
        </w:rPr>
      </w:pPr>
      <w:r w:rsidRPr="0067193A">
        <w:rPr>
          <w:b/>
          <w:sz w:val="24"/>
          <w:szCs w:val="24"/>
          <w:lang w:eastAsia="en-US"/>
        </w:rPr>
        <w:t>2.</w:t>
      </w:r>
      <w:r w:rsidR="001C224E">
        <w:rPr>
          <w:b/>
          <w:sz w:val="24"/>
          <w:szCs w:val="24"/>
          <w:lang w:eastAsia="en-US"/>
        </w:rPr>
        <w:t>2</w:t>
      </w:r>
      <w:r w:rsidRPr="0067193A">
        <w:rPr>
          <w:b/>
          <w:sz w:val="24"/>
          <w:szCs w:val="24"/>
          <w:lang w:eastAsia="en-US"/>
        </w:rPr>
        <w:t>.</w:t>
      </w:r>
      <w:r w:rsidRPr="0067193A">
        <w:rPr>
          <w:rFonts w:eastAsia="Calibri"/>
          <w:sz w:val="24"/>
          <w:szCs w:val="24"/>
          <w:lang w:eastAsia="en-US"/>
        </w:rPr>
        <w:t xml:space="preserve"> </w:t>
      </w:r>
      <w:r w:rsidRPr="0067193A">
        <w:rPr>
          <w:b/>
          <w:sz w:val="24"/>
          <w:szCs w:val="24"/>
          <w:lang w:eastAsia="en-US"/>
        </w:rPr>
        <w:t>Гарантийный срок на ремонтные работы, предоставленные участником закупки по договору.</w:t>
      </w:r>
      <w:r w:rsidRPr="0067193A">
        <w:rPr>
          <w:b/>
          <w:bCs/>
          <w:sz w:val="24"/>
          <w:szCs w:val="24"/>
          <w:lang w:eastAsia="en-US"/>
        </w:rPr>
        <w:t xml:space="preserve"> Весомость – </w:t>
      </w:r>
      <w:r w:rsidR="001C224E">
        <w:rPr>
          <w:b/>
          <w:bCs/>
          <w:sz w:val="24"/>
          <w:szCs w:val="24"/>
          <w:lang w:eastAsia="en-US"/>
        </w:rPr>
        <w:t>1</w:t>
      </w:r>
      <w:r w:rsidRPr="0067193A">
        <w:rPr>
          <w:b/>
          <w:bCs/>
          <w:sz w:val="24"/>
          <w:szCs w:val="24"/>
          <w:lang w:eastAsia="en-US"/>
        </w:rPr>
        <w:t xml:space="preserve">0%.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В рамках критерия оценивается продолжительность гарантийного срока на ремонтные работы, предоставленные участником закупки по договору, с даты приемки выполненных работ по акту о выполненных работах, при соблюдении заказчиком правил эксплуатации.</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 Участник указывает данный параметр в составе Заявки по форме 1 «Заявка» к Документации о закупке.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Оценка по настоящему критерию </w:t>
      </w:r>
      <w:proofErr w:type="spellStart"/>
      <w:r w:rsidRPr="0067193A">
        <w:rPr>
          <w:bCs/>
          <w:sz w:val="24"/>
          <w:szCs w:val="24"/>
          <w:lang w:eastAsia="en-US"/>
        </w:rPr>
        <w:t>Rbi</w:t>
      </w:r>
      <w:proofErr w:type="spellEnd"/>
      <w:r w:rsidRPr="0067193A">
        <w:rPr>
          <w:bCs/>
          <w:sz w:val="24"/>
          <w:szCs w:val="24"/>
          <w:lang w:eastAsia="en-US"/>
        </w:rPr>
        <w:t xml:space="preserve"> будет производиться в следующем порядке: </w:t>
      </w:r>
    </w:p>
    <w:p w:rsidR="0067193A" w:rsidRPr="0067193A" w:rsidRDefault="0067193A" w:rsidP="0067193A">
      <w:pPr>
        <w:suppressAutoHyphens w:val="0"/>
        <w:spacing w:line="240" w:lineRule="auto"/>
        <w:ind w:left="720" w:firstLine="709"/>
        <w:contextualSpacing/>
        <w:rPr>
          <w:bCs/>
          <w:i/>
          <w:iCs/>
          <w:sz w:val="24"/>
          <w:szCs w:val="24"/>
          <w:highlight w:val="yellow"/>
          <w:lang w:eastAsia="en-US"/>
        </w:rPr>
      </w:pPr>
    </w:p>
    <w:tbl>
      <w:tblPr>
        <w:tblStyle w:val="1fd"/>
        <w:tblW w:w="0" w:type="auto"/>
        <w:tblLook w:val="04A0" w:firstRow="1" w:lastRow="0" w:firstColumn="1" w:lastColumn="0" w:noHBand="0" w:noVBand="1"/>
      </w:tblPr>
      <w:tblGrid>
        <w:gridCol w:w="5240"/>
        <w:gridCol w:w="4529"/>
      </w:tblGrid>
      <w:tr w:rsidR="0067193A" w:rsidRPr="0067193A" w:rsidTr="000543B9">
        <w:tc>
          <w:tcPr>
            <w:tcW w:w="5240" w:type="dxa"/>
          </w:tcPr>
          <w:p w:rsidR="0067193A" w:rsidRPr="0067193A" w:rsidRDefault="0067193A" w:rsidP="0067193A">
            <w:pPr>
              <w:suppressAutoHyphens w:val="0"/>
              <w:spacing w:line="240" w:lineRule="auto"/>
              <w:ind w:firstLine="0"/>
              <w:contextualSpacing/>
              <w:rPr>
                <w:rFonts w:ascii="Times New Roman" w:eastAsia="Times New Roman" w:hAnsi="Times New Roman"/>
                <w:bCs/>
                <w:sz w:val="24"/>
                <w:szCs w:val="24"/>
                <w:lang w:eastAsia="en-US"/>
              </w:rPr>
            </w:pPr>
            <w:r w:rsidRPr="0067193A">
              <w:rPr>
                <w:rFonts w:ascii="Times New Roman" w:eastAsia="Times New Roman" w:hAnsi="Times New Roman"/>
                <w:bCs/>
                <w:sz w:val="24"/>
                <w:szCs w:val="24"/>
                <w:lang w:eastAsia="en-US"/>
              </w:rPr>
              <w:t>Продолжительность гарантийного срока на ремонтные работы, предоставленные участником закупки по договору, с даты приемки выполненных работ по акту о выполненных работах, при соблюдении заказчиком правил эксплуатации</w:t>
            </w:r>
          </w:p>
        </w:tc>
        <w:tc>
          <w:tcPr>
            <w:tcW w:w="4529" w:type="dxa"/>
          </w:tcPr>
          <w:p w:rsidR="0067193A" w:rsidRPr="0067193A" w:rsidRDefault="0067193A" w:rsidP="0067193A">
            <w:pPr>
              <w:suppressAutoHyphens w:val="0"/>
              <w:spacing w:line="240" w:lineRule="auto"/>
              <w:ind w:firstLine="0"/>
              <w:rPr>
                <w:rFonts w:ascii="Times New Roman" w:eastAsia="Times New Roman" w:hAnsi="Times New Roman"/>
                <w:b/>
                <w:bCs/>
                <w:sz w:val="24"/>
                <w:szCs w:val="24"/>
                <w:lang w:eastAsia="en-US"/>
              </w:rPr>
            </w:pPr>
            <w:r w:rsidRPr="0067193A">
              <w:rPr>
                <w:rFonts w:ascii="Times New Roman" w:eastAsia="Times New Roman" w:hAnsi="Times New Roman"/>
                <w:bCs/>
                <w:sz w:val="24"/>
                <w:szCs w:val="24"/>
                <w:lang w:eastAsia="en-US"/>
              </w:rPr>
              <w:t>– от 36 месяцев и более</w:t>
            </w:r>
            <w:r w:rsidRPr="0067193A" w:rsidDel="00C23643">
              <w:rPr>
                <w:rFonts w:ascii="Times New Roman" w:eastAsia="Times New Roman" w:hAnsi="Times New Roman"/>
                <w:bCs/>
                <w:sz w:val="24"/>
                <w:szCs w:val="24"/>
                <w:lang w:eastAsia="en-US"/>
              </w:rPr>
              <w:t xml:space="preserve"> </w:t>
            </w:r>
            <w:r w:rsidRPr="0067193A">
              <w:rPr>
                <w:rFonts w:ascii="Times New Roman" w:eastAsia="Times New Roman" w:hAnsi="Times New Roman"/>
                <w:bCs/>
                <w:sz w:val="24"/>
                <w:szCs w:val="24"/>
                <w:lang w:eastAsia="en-US"/>
              </w:rPr>
              <w:t xml:space="preserve">– </w:t>
            </w:r>
            <w:r w:rsidRPr="0067193A">
              <w:rPr>
                <w:rFonts w:ascii="Times New Roman" w:eastAsia="Times New Roman" w:hAnsi="Times New Roman"/>
                <w:b/>
                <w:bCs/>
                <w:sz w:val="24"/>
                <w:szCs w:val="24"/>
                <w:lang w:eastAsia="en-US"/>
              </w:rPr>
              <w:t xml:space="preserve">100 баллов; </w:t>
            </w:r>
          </w:p>
          <w:p w:rsidR="0067193A" w:rsidRPr="0067193A" w:rsidRDefault="0067193A" w:rsidP="0067193A">
            <w:pPr>
              <w:suppressAutoHyphens w:val="0"/>
              <w:spacing w:line="240" w:lineRule="auto"/>
              <w:ind w:firstLine="0"/>
              <w:contextualSpacing/>
              <w:rPr>
                <w:rFonts w:ascii="Times New Roman" w:eastAsia="Times New Roman" w:hAnsi="Times New Roman"/>
                <w:bCs/>
                <w:sz w:val="24"/>
                <w:szCs w:val="24"/>
                <w:lang w:eastAsia="en-US"/>
              </w:rPr>
            </w:pPr>
            <w:r w:rsidRPr="0067193A">
              <w:rPr>
                <w:rFonts w:ascii="Times New Roman" w:eastAsia="Times New Roman" w:hAnsi="Times New Roman"/>
                <w:bCs/>
                <w:sz w:val="24"/>
                <w:szCs w:val="24"/>
                <w:lang w:eastAsia="en-US"/>
              </w:rPr>
              <w:t xml:space="preserve">– от 24 до 35 месяцев – </w:t>
            </w:r>
            <w:r w:rsidRPr="0067193A">
              <w:rPr>
                <w:rFonts w:ascii="Times New Roman" w:eastAsia="Times New Roman" w:hAnsi="Times New Roman"/>
                <w:b/>
                <w:bCs/>
                <w:sz w:val="24"/>
                <w:szCs w:val="24"/>
                <w:lang w:eastAsia="en-US"/>
              </w:rPr>
              <w:t>50 баллов;</w:t>
            </w:r>
          </w:p>
          <w:p w:rsidR="0067193A" w:rsidRPr="0067193A" w:rsidRDefault="0067193A" w:rsidP="0067193A">
            <w:pPr>
              <w:suppressAutoHyphens w:val="0"/>
              <w:spacing w:line="240" w:lineRule="auto"/>
              <w:ind w:firstLine="0"/>
              <w:contextualSpacing/>
              <w:rPr>
                <w:rFonts w:ascii="Times New Roman" w:eastAsia="Times New Roman" w:hAnsi="Times New Roman"/>
                <w:b/>
                <w:bCs/>
                <w:sz w:val="24"/>
                <w:szCs w:val="24"/>
                <w:lang w:eastAsia="en-US"/>
              </w:rPr>
            </w:pPr>
            <w:r w:rsidRPr="0067193A">
              <w:rPr>
                <w:rFonts w:ascii="Times New Roman" w:eastAsia="Times New Roman" w:hAnsi="Times New Roman"/>
                <w:bCs/>
                <w:sz w:val="24"/>
                <w:szCs w:val="24"/>
                <w:lang w:eastAsia="en-US"/>
              </w:rPr>
              <w:t xml:space="preserve">– от 12 до 23 месяцев – </w:t>
            </w:r>
            <w:r w:rsidRPr="0067193A">
              <w:rPr>
                <w:rFonts w:ascii="Times New Roman" w:eastAsia="Times New Roman" w:hAnsi="Times New Roman"/>
                <w:b/>
                <w:bCs/>
                <w:sz w:val="24"/>
                <w:szCs w:val="24"/>
                <w:lang w:eastAsia="en-US"/>
              </w:rPr>
              <w:t>10 баллов;</w:t>
            </w:r>
          </w:p>
          <w:p w:rsidR="0067193A" w:rsidRPr="0067193A" w:rsidRDefault="0067193A" w:rsidP="0067193A">
            <w:pPr>
              <w:suppressAutoHyphens w:val="0"/>
              <w:spacing w:line="240" w:lineRule="auto"/>
              <w:ind w:firstLine="0"/>
              <w:contextualSpacing/>
              <w:rPr>
                <w:rFonts w:ascii="Times New Roman" w:eastAsia="Times New Roman" w:hAnsi="Times New Roman"/>
                <w:bCs/>
                <w:sz w:val="24"/>
                <w:szCs w:val="24"/>
                <w:lang w:eastAsia="en-US"/>
              </w:rPr>
            </w:pPr>
            <w:r w:rsidRPr="0067193A">
              <w:rPr>
                <w:rFonts w:ascii="Times New Roman" w:eastAsia="Times New Roman" w:hAnsi="Times New Roman"/>
                <w:sz w:val="24"/>
                <w:szCs w:val="24"/>
                <w:lang w:eastAsia="en-US"/>
              </w:rPr>
              <w:t>– менее 12 месяцев</w:t>
            </w:r>
            <w:r w:rsidRPr="0067193A">
              <w:rPr>
                <w:rFonts w:ascii="Times New Roman" w:eastAsia="Times New Roman" w:hAnsi="Times New Roman"/>
                <w:b/>
                <w:bCs/>
                <w:sz w:val="24"/>
                <w:szCs w:val="24"/>
                <w:lang w:eastAsia="en-US"/>
              </w:rPr>
              <w:t xml:space="preserve"> – 0 баллов.</w:t>
            </w:r>
          </w:p>
        </w:tc>
      </w:tr>
    </w:tbl>
    <w:p w:rsidR="0067193A" w:rsidRPr="0067193A" w:rsidRDefault="0067193A" w:rsidP="001C224E">
      <w:pPr>
        <w:suppressAutoHyphens w:val="0"/>
        <w:spacing w:line="240" w:lineRule="auto"/>
        <w:ind w:firstLine="0"/>
        <w:contextualSpacing/>
        <w:rPr>
          <w:bCs/>
          <w:i/>
          <w:iCs/>
          <w:sz w:val="24"/>
          <w:szCs w:val="24"/>
          <w:lang w:eastAsia="en-US"/>
        </w:rPr>
      </w:pP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Итоговая сумма баллов, присуждаемая заявке по данному критерию, определяется как среднее арифметическое оценок в баллах всех членов Закупочной комиссии, присуждаемых этой заявке по указанному критерию. </w:t>
      </w:r>
    </w:p>
    <w:p w:rsidR="0067193A" w:rsidRPr="0067193A" w:rsidRDefault="0067193A" w:rsidP="0067193A">
      <w:pPr>
        <w:suppressAutoHyphens w:val="0"/>
        <w:spacing w:line="240" w:lineRule="auto"/>
        <w:ind w:firstLine="709"/>
        <w:contextualSpacing/>
        <w:rPr>
          <w:bCs/>
          <w:sz w:val="24"/>
          <w:szCs w:val="24"/>
          <w:lang w:eastAsia="en-US"/>
        </w:rPr>
      </w:pPr>
      <w:r w:rsidRPr="0067193A">
        <w:rPr>
          <w:b/>
          <w:bCs/>
          <w:sz w:val="24"/>
          <w:szCs w:val="24"/>
          <w:lang w:eastAsia="en-US"/>
        </w:rPr>
        <w:t>Итоговый рейтинг</w:t>
      </w:r>
      <w:r w:rsidRPr="0067193A">
        <w:rPr>
          <w:bCs/>
          <w:sz w:val="24"/>
          <w:szCs w:val="24"/>
          <w:lang w:eastAsia="en-US"/>
        </w:rPr>
        <w:t xml:space="preserve"> заявки рассчитывается путем сложения рейтингов по каждому критерию, установленному в настоящем разделе документации, умноженных на коэффициент значимости, равный значению данного критерия в процентах, деленному на 100. </w:t>
      </w:r>
    </w:p>
    <w:p w:rsidR="0067193A" w:rsidRPr="0067193A" w:rsidRDefault="0067193A" w:rsidP="0067193A">
      <w:pPr>
        <w:suppressAutoHyphens w:val="0"/>
        <w:spacing w:line="240" w:lineRule="auto"/>
        <w:ind w:firstLine="709"/>
        <w:contextualSpacing/>
        <w:rPr>
          <w:b/>
          <w:bCs/>
          <w:i/>
          <w:sz w:val="24"/>
          <w:szCs w:val="24"/>
          <w:lang w:eastAsia="en-US"/>
        </w:rPr>
      </w:pPr>
      <w:r w:rsidRPr="0067193A">
        <w:rPr>
          <w:bCs/>
          <w:sz w:val="24"/>
          <w:szCs w:val="24"/>
          <w:lang w:eastAsia="en-US"/>
        </w:rPr>
        <w:t xml:space="preserve">                                                </w:t>
      </w:r>
      <w:proofErr w:type="spellStart"/>
      <w:r w:rsidRPr="0067193A">
        <w:rPr>
          <w:b/>
          <w:bCs/>
          <w:i/>
          <w:sz w:val="24"/>
          <w:szCs w:val="24"/>
          <w:lang w:eastAsia="en-US"/>
        </w:rPr>
        <w:t>Ri</w:t>
      </w:r>
      <w:proofErr w:type="spellEnd"/>
      <w:r w:rsidRPr="0067193A">
        <w:rPr>
          <w:b/>
          <w:bCs/>
          <w:i/>
          <w:sz w:val="24"/>
          <w:szCs w:val="24"/>
          <w:lang w:eastAsia="en-US"/>
        </w:rPr>
        <w:t xml:space="preserve">= </w:t>
      </w:r>
      <w:proofErr w:type="spellStart"/>
      <w:r w:rsidRPr="0067193A">
        <w:rPr>
          <w:b/>
          <w:bCs/>
          <w:i/>
          <w:sz w:val="24"/>
          <w:szCs w:val="24"/>
          <w:lang w:eastAsia="en-US"/>
        </w:rPr>
        <w:t>Rai</w:t>
      </w:r>
      <w:proofErr w:type="spellEnd"/>
      <w:r w:rsidRPr="0067193A">
        <w:rPr>
          <w:b/>
          <w:bCs/>
          <w:i/>
          <w:sz w:val="24"/>
          <w:szCs w:val="24"/>
          <w:lang w:eastAsia="en-US"/>
        </w:rPr>
        <w:t xml:space="preserve">*70% + </w:t>
      </w:r>
      <w:proofErr w:type="spellStart"/>
      <w:r w:rsidRPr="0067193A">
        <w:rPr>
          <w:b/>
          <w:bCs/>
          <w:i/>
          <w:sz w:val="24"/>
          <w:szCs w:val="24"/>
          <w:lang w:eastAsia="en-US"/>
        </w:rPr>
        <w:t>Rbi</w:t>
      </w:r>
      <w:proofErr w:type="spellEnd"/>
      <w:r w:rsidRPr="0067193A">
        <w:rPr>
          <w:b/>
          <w:bCs/>
          <w:i/>
          <w:sz w:val="24"/>
          <w:szCs w:val="24"/>
          <w:lang w:eastAsia="en-US"/>
        </w:rPr>
        <w:t xml:space="preserve">*30%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заявками по мере уменьшения их итогового рейтинга.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При равных итоговых рейтингах нескольких заявок меньший номер присваивается заявке, которая была подана участником конкурса раньше других. </w:t>
      </w:r>
    </w:p>
    <w:p w:rsidR="00DB2D06" w:rsidRDefault="0067193A" w:rsidP="0067193A">
      <w:pPr>
        <w:spacing w:line="240" w:lineRule="auto"/>
        <w:ind w:firstLine="0"/>
        <w:rPr>
          <w:bCs/>
          <w:sz w:val="24"/>
          <w:szCs w:val="24"/>
          <w:lang w:eastAsia="en-US"/>
        </w:rPr>
      </w:pPr>
      <w:r w:rsidRPr="0067193A">
        <w:rPr>
          <w:bCs/>
          <w:sz w:val="24"/>
          <w:szCs w:val="24"/>
          <w:lang w:eastAsia="en-US"/>
        </w:rPr>
        <w:t>Победителем конкурса признается участник, заявке которого присвоен первый порядковый номер.</w:t>
      </w:r>
    </w:p>
    <w:p w:rsidR="001C224E" w:rsidRDefault="001C224E" w:rsidP="0067193A">
      <w:pPr>
        <w:spacing w:line="240" w:lineRule="auto"/>
        <w:ind w:firstLine="0"/>
        <w:rPr>
          <w:sz w:val="24"/>
          <w:szCs w:val="24"/>
        </w:rPr>
      </w:pPr>
    </w:p>
    <w:p w:rsidR="001C224E" w:rsidRDefault="001C224E"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Pr="0067193A" w:rsidRDefault="006A25E8" w:rsidP="0067193A">
      <w:pPr>
        <w:spacing w:line="240" w:lineRule="auto"/>
        <w:ind w:firstLine="0"/>
        <w:rPr>
          <w:sz w:val="24"/>
          <w:szCs w:val="24"/>
        </w:rPr>
      </w:pPr>
    </w:p>
    <w:p w:rsidR="00516595" w:rsidRPr="00516595" w:rsidRDefault="00516595" w:rsidP="00516595">
      <w:pPr>
        <w:suppressAutoHyphens w:val="0"/>
        <w:spacing w:line="240" w:lineRule="auto"/>
        <w:ind w:firstLine="0"/>
        <w:jc w:val="right"/>
        <w:outlineLvl w:val="1"/>
        <w:rPr>
          <w:bCs/>
          <w:sz w:val="24"/>
          <w:szCs w:val="24"/>
          <w:lang w:eastAsia="en-US"/>
        </w:rPr>
      </w:pPr>
      <w:bookmarkStart w:id="35" w:name="_Toc448916958"/>
      <w:r w:rsidRPr="00516595">
        <w:rPr>
          <w:bCs/>
          <w:sz w:val="24"/>
          <w:szCs w:val="24"/>
          <w:lang w:eastAsia="en-US"/>
        </w:rPr>
        <w:lastRenderedPageBreak/>
        <w:t>Приложение № 3</w:t>
      </w:r>
      <w:r w:rsidRPr="00516595">
        <w:rPr>
          <w:bCs/>
          <w:sz w:val="24"/>
          <w:szCs w:val="24"/>
          <w:lang w:eastAsia="en-US"/>
        </w:rPr>
        <w:br/>
        <w:t>к информационной карте</w:t>
      </w:r>
      <w:bookmarkEnd w:id="35"/>
    </w:p>
    <w:p w:rsidR="00516595" w:rsidRPr="00516595" w:rsidRDefault="00516595" w:rsidP="00516595">
      <w:pPr>
        <w:suppressAutoHyphens w:val="0"/>
        <w:spacing w:before="360" w:after="240" w:line="240" w:lineRule="auto"/>
        <w:ind w:firstLine="0"/>
        <w:contextualSpacing/>
        <w:jc w:val="center"/>
        <w:outlineLvl w:val="0"/>
        <w:rPr>
          <w:b/>
          <w:sz w:val="24"/>
          <w:szCs w:val="24"/>
          <w:lang w:eastAsia="ru-RU"/>
        </w:rPr>
      </w:pPr>
      <w:bookmarkStart w:id="36" w:name="_Toc448916959"/>
      <w:r w:rsidRPr="00516595">
        <w:rPr>
          <w:b/>
          <w:sz w:val="24"/>
          <w:szCs w:val="24"/>
          <w:lang w:eastAsia="ru-RU"/>
        </w:rPr>
        <w:t>ТРЕБОВАНИЯ К СОСТАВУ ЗАЯВКИ</w:t>
      </w:r>
      <w:bookmarkEnd w:id="36"/>
    </w:p>
    <w:p w:rsidR="00516595" w:rsidRPr="00516595" w:rsidRDefault="00516595" w:rsidP="00516595">
      <w:pPr>
        <w:suppressAutoHyphens w:val="0"/>
        <w:spacing w:line="240" w:lineRule="auto"/>
        <w:ind w:firstLine="0"/>
        <w:rPr>
          <w:bCs/>
          <w:sz w:val="24"/>
          <w:szCs w:val="24"/>
          <w:lang w:eastAsia="en-US"/>
        </w:rPr>
      </w:pPr>
      <w:r w:rsidRPr="00516595">
        <w:rPr>
          <w:bCs/>
          <w:sz w:val="24"/>
          <w:szCs w:val="24"/>
          <w:lang w:eastAsia="en-US"/>
        </w:rPr>
        <w:t>Заявка на участие в закупке должна включать в себя следующие документы:</w:t>
      </w:r>
    </w:p>
    <w:tbl>
      <w:tblPr>
        <w:tblStyle w:val="2d"/>
        <w:tblW w:w="9493" w:type="dxa"/>
        <w:tblLook w:val="04A0" w:firstRow="1" w:lastRow="0" w:firstColumn="1" w:lastColumn="0" w:noHBand="0" w:noVBand="1"/>
      </w:tblPr>
      <w:tblGrid>
        <w:gridCol w:w="959"/>
        <w:gridCol w:w="8534"/>
      </w:tblGrid>
      <w:tr w:rsidR="00516595" w:rsidRPr="00516595" w:rsidTr="000543B9">
        <w:tc>
          <w:tcPr>
            <w:tcW w:w="959" w:type="dxa"/>
            <w:vAlign w:val="center"/>
          </w:tcPr>
          <w:p w:rsidR="00516595" w:rsidRPr="00516595" w:rsidRDefault="00516595" w:rsidP="00516595">
            <w:pPr>
              <w:suppressAutoHyphens w:val="0"/>
              <w:spacing w:before="60" w:after="60" w:line="240" w:lineRule="auto"/>
              <w:ind w:firstLine="0"/>
              <w:jc w:val="center"/>
              <w:rPr>
                <w:rFonts w:ascii="Times New Roman" w:eastAsia="Times New Roman" w:hAnsi="Times New Roman"/>
                <w:bCs/>
                <w:sz w:val="24"/>
                <w:szCs w:val="24"/>
                <w:lang w:eastAsia="en-US"/>
              </w:rPr>
            </w:pPr>
            <w:r w:rsidRPr="00516595">
              <w:rPr>
                <w:rFonts w:ascii="Times New Roman" w:eastAsia="Times New Roman" w:hAnsi="Times New Roman"/>
                <w:bCs/>
                <w:sz w:val="24"/>
                <w:szCs w:val="24"/>
                <w:lang w:eastAsia="en-US"/>
              </w:rPr>
              <w:t>№ п/п</w:t>
            </w:r>
          </w:p>
        </w:tc>
        <w:tc>
          <w:tcPr>
            <w:tcW w:w="8534" w:type="dxa"/>
            <w:vAlign w:val="center"/>
          </w:tcPr>
          <w:p w:rsidR="00516595" w:rsidRPr="00516595" w:rsidRDefault="00516595" w:rsidP="00516595">
            <w:pPr>
              <w:suppressAutoHyphens w:val="0"/>
              <w:spacing w:before="60" w:after="60" w:line="240" w:lineRule="auto"/>
              <w:ind w:firstLine="0"/>
              <w:jc w:val="center"/>
              <w:rPr>
                <w:rFonts w:ascii="Times New Roman" w:eastAsia="Times New Roman" w:hAnsi="Times New Roman"/>
                <w:bCs/>
                <w:sz w:val="24"/>
                <w:szCs w:val="24"/>
                <w:lang w:eastAsia="en-US"/>
              </w:rPr>
            </w:pPr>
            <w:r w:rsidRPr="00516595">
              <w:rPr>
                <w:rFonts w:ascii="Times New Roman" w:eastAsia="Times New Roman" w:hAnsi="Times New Roman"/>
                <w:bCs/>
                <w:sz w:val="24"/>
                <w:szCs w:val="24"/>
                <w:lang w:eastAsia="en-US"/>
              </w:rPr>
              <w:t>Наименование документа</w:t>
            </w:r>
          </w:p>
        </w:tc>
      </w:tr>
      <w:tr w:rsidR="00516595" w:rsidRPr="00516595" w:rsidTr="000543B9">
        <w:tc>
          <w:tcPr>
            <w:tcW w:w="959" w:type="dxa"/>
          </w:tcPr>
          <w:p w:rsidR="00516595" w:rsidRPr="00516595" w:rsidRDefault="00516595" w:rsidP="00516595">
            <w:pPr>
              <w:spacing w:before="120" w:line="240" w:lineRule="auto"/>
              <w:ind w:left="360" w:firstLine="0"/>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jc w:val="left"/>
              <w:rPr>
                <w:rFonts w:ascii="Times New Roman" w:eastAsia="Times New Roman" w:hAnsi="Times New Roman"/>
                <w:b/>
                <w:bCs/>
                <w:sz w:val="24"/>
                <w:szCs w:val="24"/>
                <w:lang w:eastAsia="en-US"/>
              </w:rPr>
            </w:pPr>
            <w:r w:rsidRPr="00516595">
              <w:rPr>
                <w:rFonts w:ascii="Times New Roman" w:eastAsia="Times New Roman" w:hAnsi="Times New Roman"/>
                <w:b/>
                <w:bCs/>
                <w:sz w:val="24"/>
                <w:szCs w:val="24"/>
                <w:lang w:eastAsia="en-US"/>
              </w:rPr>
              <w:t>Общая часть:</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42100F" w:rsidRDefault="0042100F" w:rsidP="0042100F">
            <w:pPr>
              <w:suppressAutoHyphens w:val="0"/>
              <w:spacing w:line="240" w:lineRule="auto"/>
              <w:ind w:left="-105" w:firstLine="0"/>
              <w:rPr>
                <w:rFonts w:ascii="Times New Roman" w:hAnsi="Times New Roman"/>
                <w:bCs/>
                <w:sz w:val="24"/>
                <w:szCs w:val="24"/>
                <w:lang w:eastAsia="en-US"/>
              </w:rPr>
            </w:pPr>
            <w:r>
              <w:rPr>
                <w:rFonts w:ascii="Times New Roman" w:hAnsi="Times New Roman"/>
                <w:bCs/>
                <w:sz w:val="24"/>
                <w:szCs w:val="24"/>
                <w:lang w:eastAsia="en-US"/>
              </w:rPr>
              <w:t xml:space="preserve">  </w:t>
            </w:r>
            <w:r w:rsidRPr="0042100F">
              <w:rPr>
                <w:rFonts w:ascii="Times New Roman" w:hAnsi="Times New Roman"/>
                <w:bCs/>
                <w:sz w:val="24"/>
                <w:szCs w:val="24"/>
                <w:lang w:eastAsia="en-US"/>
              </w:rPr>
              <w:t>Заявка (форма № 1)</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sz w:val="24"/>
                <w:szCs w:val="24"/>
                <w:lang w:eastAsia="en-US"/>
              </w:rPr>
              <w:fldChar w:fldCharType="begin"/>
            </w:r>
            <w:r w:rsidRPr="00516595">
              <w:rPr>
                <w:rFonts w:ascii="Times New Roman" w:hAnsi="Times New Roman"/>
                <w:sz w:val="24"/>
                <w:szCs w:val="24"/>
                <w:lang w:eastAsia="en-US"/>
              </w:rPr>
              <w:instrText xml:space="preserve"> REF _Ref314250951 \h  \* MERGEFORMAT </w:instrText>
            </w:r>
            <w:r w:rsidRPr="00516595">
              <w:rPr>
                <w:sz w:val="24"/>
                <w:szCs w:val="24"/>
                <w:lang w:eastAsia="en-US"/>
              </w:rPr>
            </w:r>
            <w:r w:rsidRPr="00516595">
              <w:rPr>
                <w:sz w:val="24"/>
                <w:szCs w:val="24"/>
                <w:lang w:eastAsia="en-US"/>
              </w:rPr>
              <w:fldChar w:fldCharType="separate"/>
            </w:r>
            <w:r w:rsidR="0042100F" w:rsidRPr="0042100F">
              <w:rPr>
                <w:rFonts w:ascii="Times New Roman" w:hAnsi="Times New Roman"/>
                <w:sz w:val="24"/>
                <w:szCs w:val="24"/>
                <w:lang w:eastAsia="en-US"/>
              </w:rPr>
              <w:t>Техническое предложение (форма № 2</w:t>
            </w:r>
            <w:r w:rsidR="0042100F" w:rsidRPr="0042100F">
              <w:rPr>
                <w:rFonts w:ascii="Times New Roman" w:hAnsi="Times New Roman"/>
                <w:b/>
                <w:sz w:val="24"/>
                <w:szCs w:val="24"/>
                <w:lang w:eastAsia="en-US"/>
              </w:rPr>
              <w:t>)</w:t>
            </w:r>
            <w:r w:rsidRPr="00516595">
              <w:rPr>
                <w:sz w:val="24"/>
                <w:szCs w:val="24"/>
                <w:lang w:eastAsia="en-US"/>
              </w:rPr>
              <w:fldChar w:fldCharType="end"/>
            </w:r>
            <w:r w:rsidRPr="00516595">
              <w:rPr>
                <w:rFonts w:ascii="Times New Roman" w:hAnsi="Times New Roman"/>
                <w:sz w:val="24"/>
                <w:szCs w:val="24"/>
                <w:lang w:eastAsia="en-US"/>
              </w:rPr>
              <w:t>;</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bookmarkStart w:id="37" w:name="_Ref419417867"/>
          </w:p>
        </w:tc>
        <w:bookmarkEnd w:id="37"/>
        <w:tc>
          <w:tcPr>
            <w:tcW w:w="8534" w:type="dxa"/>
          </w:tcPr>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Полученная не ранее чем за месяц до дня размещения на сайте Заказчика и в ЕИС извещения о проведении процедуры закупки заверенная участником копия выписки из единого государственного реестра юридических лиц (ЕГРЮЛ) (для юридических лиц);</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xml:space="preserve">- полученная не ранее чем за месяц до дня размещения на сайте Заказчика и в ЕИС извещения о проведении процедуры закупки, заверенная участником закупки копия выписки из единого государственного реестра индивидуальных предпринимателей (для индивидуального предпринимателя); </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xml:space="preserve">- заверенные копии документов, удостоверяющих личность (для иного физического лица); </w:t>
            </w:r>
          </w:p>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rFonts w:ascii="Times New Roman"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два месяца до дня размещения на сайте Заказчика и в ЕИС извещения о проведении процедуры закупки(для иностранного лица);</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Заверенные участником закупки копии учредительных документов в действующей редакции:</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копия устава в действующей редакции (для юридических лиц), копия паспорта (для физических лиц);</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копия свидетельства о регистрации участника закупки в качестве индивидуального предпринимателя или копия свидетельства о регистрации участника закупки в качестве юридического лица, подтверждающего регистрацию участника закупки на территории Российской Федерации (для юридических лиц, зарегистрированных до 1 июля 2002 года дополнительно представляют копию свидетельства о внесении записи в Единый государственный реестр юридических лиц);</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участники закупки, являющиеся нерезидентами, не аккредитованными на территории Российской Федерации представляют копию свидетельства о регистрации (</w:t>
            </w:r>
            <w:proofErr w:type="spellStart"/>
            <w:r w:rsidRPr="00516595">
              <w:rPr>
                <w:rFonts w:ascii="Times New Roman" w:hAnsi="Times New Roman"/>
                <w:sz w:val="24"/>
                <w:szCs w:val="24"/>
                <w:lang w:eastAsia="en-US"/>
              </w:rPr>
              <w:t>Certificate</w:t>
            </w:r>
            <w:proofErr w:type="spellEnd"/>
            <w:r w:rsidRPr="00516595">
              <w:rPr>
                <w:rFonts w:ascii="Times New Roman" w:hAnsi="Times New Roman"/>
                <w:sz w:val="24"/>
                <w:szCs w:val="24"/>
                <w:lang w:eastAsia="en-US"/>
              </w:rPr>
              <w:t xml:space="preserve"> </w:t>
            </w:r>
            <w:proofErr w:type="spellStart"/>
            <w:r w:rsidRPr="00516595">
              <w:rPr>
                <w:rFonts w:ascii="Times New Roman" w:hAnsi="Times New Roman"/>
                <w:sz w:val="24"/>
                <w:szCs w:val="24"/>
                <w:lang w:eastAsia="en-US"/>
              </w:rPr>
              <w:t>of</w:t>
            </w:r>
            <w:proofErr w:type="spellEnd"/>
            <w:r w:rsidRPr="00516595">
              <w:rPr>
                <w:rFonts w:ascii="Times New Roman" w:hAnsi="Times New Roman"/>
                <w:sz w:val="24"/>
                <w:szCs w:val="24"/>
                <w:lang w:eastAsia="en-US"/>
              </w:rPr>
              <w:t xml:space="preserve"> </w:t>
            </w:r>
            <w:proofErr w:type="spellStart"/>
            <w:r w:rsidRPr="00516595">
              <w:rPr>
                <w:rFonts w:ascii="Times New Roman" w:hAnsi="Times New Roman"/>
                <w:sz w:val="24"/>
                <w:szCs w:val="24"/>
                <w:lang w:eastAsia="en-US"/>
              </w:rPr>
              <w:t>Incorporation</w:t>
            </w:r>
            <w:proofErr w:type="spellEnd"/>
            <w:r w:rsidRPr="00516595">
              <w:rPr>
                <w:rFonts w:ascii="Times New Roman" w:hAnsi="Times New Roman"/>
                <w:sz w:val="24"/>
                <w:szCs w:val="24"/>
                <w:lang w:eastAsia="en-US"/>
              </w:rPr>
              <w:t>), копию выписки из торгового (коммерческого) реестра страны регистрации, выданную не ранее чем за 3 месяца до дня размещения настоящего ИЗВЕЩЕНИЯ, копию устава и учредительного договора (</w:t>
            </w:r>
            <w:proofErr w:type="spellStart"/>
            <w:r w:rsidRPr="00516595">
              <w:rPr>
                <w:rFonts w:ascii="Times New Roman" w:hAnsi="Times New Roman"/>
                <w:sz w:val="24"/>
                <w:szCs w:val="24"/>
                <w:lang w:eastAsia="en-US"/>
              </w:rPr>
              <w:t>Memorandum&amp;Articles</w:t>
            </w:r>
            <w:proofErr w:type="spellEnd"/>
            <w:r w:rsidRPr="00516595">
              <w:rPr>
                <w:rFonts w:ascii="Times New Roman" w:hAnsi="Times New Roman"/>
                <w:sz w:val="24"/>
                <w:szCs w:val="24"/>
                <w:lang w:eastAsia="en-US"/>
              </w:rPr>
              <w:t xml:space="preserve"> </w:t>
            </w:r>
            <w:proofErr w:type="spellStart"/>
            <w:r w:rsidRPr="00516595">
              <w:rPr>
                <w:rFonts w:ascii="Times New Roman" w:hAnsi="Times New Roman"/>
                <w:sz w:val="24"/>
                <w:szCs w:val="24"/>
                <w:lang w:eastAsia="en-US"/>
              </w:rPr>
              <w:t>of</w:t>
            </w:r>
            <w:proofErr w:type="spellEnd"/>
            <w:r w:rsidRPr="00516595">
              <w:rPr>
                <w:rFonts w:ascii="Times New Roman" w:hAnsi="Times New Roman"/>
                <w:sz w:val="24"/>
                <w:szCs w:val="24"/>
                <w:lang w:eastAsia="en-US"/>
              </w:rPr>
              <w:t xml:space="preserve"> </w:t>
            </w:r>
            <w:proofErr w:type="spellStart"/>
            <w:r w:rsidRPr="00516595">
              <w:rPr>
                <w:rFonts w:ascii="Times New Roman" w:hAnsi="Times New Roman"/>
                <w:sz w:val="24"/>
                <w:szCs w:val="24"/>
                <w:lang w:eastAsia="en-US"/>
              </w:rPr>
              <w:t>Association</w:t>
            </w:r>
            <w:proofErr w:type="spellEnd"/>
            <w:r w:rsidRPr="00516595">
              <w:rPr>
                <w:rFonts w:ascii="Times New Roman" w:hAnsi="Times New Roman"/>
                <w:sz w:val="24"/>
                <w:szCs w:val="24"/>
                <w:lang w:eastAsia="en-US"/>
              </w:rPr>
              <w:t>);</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копия свидетельства о постановке на учет в налоговом органе по месту нахождения участника закупки;</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rFonts w:ascii="Times New Roman" w:hAnsi="Times New Roman"/>
                <w:sz w:val="24"/>
                <w:szCs w:val="24"/>
                <w:lang w:eastAsia="en-US"/>
              </w:rPr>
              <w:t xml:space="preserve">Документ, подтверждающий полномочия лица на осуществление действий от имени участника процедуры закупки – юридического лица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w:t>
            </w:r>
            <w:r w:rsidRPr="00516595">
              <w:rPr>
                <w:rFonts w:ascii="Times New Roman" w:hAnsi="Times New Roman"/>
                <w:sz w:val="24"/>
                <w:szCs w:val="24"/>
                <w:lang w:eastAsia="en-US"/>
              </w:rPr>
              <w:lastRenderedPageBreak/>
              <w:t>удостоверенную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 1),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являются крупной сделкой.</w:t>
            </w:r>
          </w:p>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rFonts w:ascii="Times New Roman" w:hAnsi="Times New Roman"/>
                <w:sz w:val="24"/>
                <w:szCs w:val="24"/>
                <w:lang w:eastAsia="en-US"/>
              </w:rPr>
              <w:t>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закупочной комиссией решения о заключении договора с таким участником;</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rFonts w:ascii="Times New Roman" w:hAnsi="Times New Roman"/>
                <w:sz w:val="24"/>
                <w:szCs w:val="24"/>
                <w:lang w:eastAsia="en-US"/>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516595">
              <w:rPr>
                <w:sz w:val="24"/>
                <w:szCs w:val="24"/>
                <w:lang w:eastAsia="en-US"/>
              </w:rPr>
              <w:fldChar w:fldCharType="begin"/>
            </w:r>
            <w:r w:rsidRPr="00516595">
              <w:rPr>
                <w:rFonts w:ascii="Times New Roman" w:hAnsi="Times New Roman"/>
                <w:sz w:val="24"/>
                <w:szCs w:val="24"/>
                <w:lang w:eastAsia="en-US"/>
              </w:rPr>
              <w:instrText xml:space="preserve"> REF _Ref419417867 \r \h  \* MERGEFORMAT </w:instrText>
            </w:r>
            <w:r w:rsidRPr="00516595">
              <w:rPr>
                <w:sz w:val="24"/>
                <w:szCs w:val="24"/>
                <w:lang w:eastAsia="en-US"/>
              </w:rPr>
            </w:r>
            <w:r w:rsidRPr="00516595">
              <w:rPr>
                <w:sz w:val="24"/>
                <w:szCs w:val="24"/>
                <w:lang w:eastAsia="en-US"/>
              </w:rPr>
              <w:fldChar w:fldCharType="separate"/>
            </w:r>
            <w:r w:rsidR="0042100F">
              <w:rPr>
                <w:rFonts w:ascii="Times New Roman" w:hAnsi="Times New Roman"/>
                <w:sz w:val="24"/>
                <w:szCs w:val="24"/>
                <w:lang w:eastAsia="en-US"/>
              </w:rPr>
              <w:t>3)</w:t>
            </w:r>
            <w:r w:rsidRPr="00516595">
              <w:rPr>
                <w:sz w:val="24"/>
                <w:szCs w:val="24"/>
                <w:lang w:eastAsia="en-US"/>
              </w:rPr>
              <w:fldChar w:fldCharType="end"/>
            </w:r>
            <w:r w:rsidRPr="00516595">
              <w:rPr>
                <w:rFonts w:ascii="Times New Roman" w:hAnsi="Times New Roman"/>
                <w:sz w:val="24"/>
                <w:szCs w:val="24"/>
                <w:lang w:eastAsia="en-US"/>
              </w:rPr>
              <w:t>–6;10), а также копия заключенного между ними соглашения, оригинал или заверенная участником копия доверенности на сотрудника лидера коллективного участника, подписавшего заявку на участие в процедуре закупки, на право подписи документов заявки и приема обязательств от имени коллективного участника, с приложением документов, подтверждающих полномочия лица, выдавшего доверенность (предоставляет каждое юридическое или физическое лицо, являющееся индивидуальным предпринимателем, выступающее на стороне одного участника закупки);</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rFonts w:ascii="Times New Roman" w:hAnsi="Times New Roman"/>
                <w:sz w:val="24"/>
                <w:szCs w:val="24"/>
                <w:lang w:eastAsia="en-US"/>
              </w:rPr>
              <w:t>Документ, подтверждающий предоставление участником процедуры закупки обеспечения заявки (при наличии соответствующего требования о предоставлении обеспечения заявки в п.19 информационной карты) – оригинал безотзывной банковской гарантии либо оригинал или заверенная участником копия платежного поручения о перечислении денежных средств</w:t>
            </w:r>
            <w:r w:rsidRPr="00516595">
              <w:rPr>
                <w:rFonts w:ascii="Times New Roman" w:hAnsi="Times New Roman"/>
                <w:sz w:val="24"/>
                <w:szCs w:val="24"/>
                <w:vertAlign w:val="superscript"/>
                <w:lang w:eastAsia="en-US"/>
              </w:rPr>
              <w:footnoteReference w:id="1"/>
            </w:r>
            <w:r w:rsidRPr="00516595">
              <w:rPr>
                <w:rFonts w:ascii="Times New Roman" w:hAnsi="Times New Roman"/>
                <w:sz w:val="24"/>
                <w:szCs w:val="24"/>
                <w:lang w:eastAsia="en-US"/>
              </w:rPr>
              <w:t>;</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sz w:val="24"/>
                <w:szCs w:val="24"/>
                <w:lang w:eastAsia="en-US"/>
              </w:rPr>
              <w:fldChar w:fldCharType="begin"/>
            </w:r>
            <w:r w:rsidRPr="00516595">
              <w:rPr>
                <w:rFonts w:ascii="Times New Roman" w:hAnsi="Times New Roman"/>
                <w:sz w:val="24"/>
                <w:szCs w:val="24"/>
                <w:lang w:eastAsia="en-US"/>
              </w:rPr>
              <w:instrText xml:space="preserve"> REF _Ref93268095 \h  \* MERGEFORMAT </w:instrText>
            </w:r>
            <w:r w:rsidRPr="00516595">
              <w:rPr>
                <w:sz w:val="24"/>
                <w:szCs w:val="24"/>
                <w:lang w:eastAsia="en-US"/>
              </w:rPr>
            </w:r>
            <w:r w:rsidRPr="00516595">
              <w:rPr>
                <w:sz w:val="24"/>
                <w:szCs w:val="24"/>
                <w:lang w:eastAsia="en-US"/>
              </w:rPr>
              <w:fldChar w:fldCharType="separate"/>
            </w:r>
            <w:r w:rsidR="0042100F" w:rsidRPr="0042100F">
              <w:rPr>
                <w:rFonts w:ascii="Times New Roman" w:hAnsi="Times New Roman"/>
                <w:sz w:val="24"/>
                <w:szCs w:val="24"/>
                <w:lang w:eastAsia="en-US"/>
              </w:rPr>
              <w:t>План распределения объемов поставки продукции внутри коллективного участника / генерального подрядчика (с привлечением субподрядчиков) (форма № 4)</w:t>
            </w:r>
            <w:r w:rsidRPr="00516595">
              <w:rPr>
                <w:sz w:val="24"/>
                <w:szCs w:val="24"/>
                <w:lang w:eastAsia="en-US"/>
              </w:rPr>
              <w:fldChar w:fldCharType="end"/>
            </w:r>
            <w:r w:rsidRPr="00516595">
              <w:rPr>
                <w:rFonts w:ascii="Times New Roman" w:hAnsi="Times New Roman"/>
                <w:sz w:val="24"/>
                <w:szCs w:val="24"/>
                <w:lang w:eastAsia="en-US"/>
              </w:rPr>
              <w:t>– в случае подачи заявки коллективным участником либо с привлечением субподрядчиков. В случае, если предполагаемый объем поставок, работ, оказываемых услуг, выполняемый участником процедуры закупки, составляет 90% (процентов) или менее 90% (процентов) от общей цены заявки участника, то в составе заявки участник должен представить также документы, подтверждающие соответствие каждого предлагаемого соисполнителя (субподрядчика, субпоставщика) установленным требованиям, а именно 3)-6);11);13</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bookmarkStart w:id="39" w:name="_Ref419730165"/>
          </w:p>
        </w:tc>
        <w:bookmarkEnd w:id="39"/>
        <w:tc>
          <w:tcPr>
            <w:tcW w:w="8534" w:type="dxa"/>
          </w:tcPr>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sz w:val="24"/>
                <w:szCs w:val="24"/>
                <w:lang w:eastAsia="en-US"/>
              </w:rPr>
              <w:fldChar w:fldCharType="begin"/>
            </w:r>
            <w:r w:rsidRPr="00516595">
              <w:rPr>
                <w:rFonts w:ascii="Times New Roman" w:hAnsi="Times New Roman"/>
                <w:sz w:val="24"/>
                <w:szCs w:val="24"/>
                <w:lang w:eastAsia="en-US"/>
              </w:rPr>
              <w:instrText xml:space="preserve"> REF _Ref419730103 \h  \* MERGEFORMAT </w:instrText>
            </w:r>
            <w:r w:rsidRPr="00516595">
              <w:rPr>
                <w:sz w:val="24"/>
                <w:szCs w:val="24"/>
                <w:lang w:eastAsia="en-US"/>
              </w:rPr>
            </w:r>
            <w:r w:rsidRPr="00516595">
              <w:rPr>
                <w:sz w:val="24"/>
                <w:szCs w:val="24"/>
                <w:lang w:eastAsia="en-US"/>
              </w:rPr>
              <w:fldChar w:fldCharType="separate"/>
            </w:r>
            <w:r w:rsidR="0042100F" w:rsidRPr="0042100F">
              <w:rPr>
                <w:rFonts w:ascii="Times New Roman" w:hAnsi="Times New Roman"/>
                <w:sz w:val="24"/>
                <w:szCs w:val="24"/>
                <w:lang w:eastAsia="en-US"/>
              </w:rPr>
              <w:t>Декларация соответствия члена коллективного участника (форма № 5)</w:t>
            </w:r>
            <w:r w:rsidRPr="00516595">
              <w:rPr>
                <w:sz w:val="24"/>
                <w:szCs w:val="24"/>
                <w:lang w:eastAsia="en-US"/>
              </w:rPr>
              <w:fldChar w:fldCharType="end"/>
            </w:r>
            <w:r w:rsidRPr="00516595">
              <w:rPr>
                <w:rFonts w:ascii="Times New Roman" w:hAnsi="Times New Roman"/>
                <w:sz w:val="24"/>
                <w:szCs w:val="24"/>
                <w:lang w:eastAsia="en-US"/>
              </w:rPr>
              <w:t>– заполняется членами коллективного участника, в случае подачи заявки коллективным участником;</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val="en-US" w:eastAsia="en-US"/>
              </w:rPr>
              <w:t>C</w:t>
            </w:r>
            <w:r w:rsidRPr="00516595">
              <w:rPr>
                <w:rFonts w:ascii="Times New Roman" w:hAnsi="Times New Roman"/>
                <w:sz w:val="24"/>
                <w:szCs w:val="24"/>
                <w:lang w:eastAsia="en-US"/>
              </w:rPr>
              <w:t xml:space="preserve">правка из налогового органа об отсутствии задолженности по начисленным налогам, сборам и иным обязательным платежам в бюджеты любого уровня или </w:t>
            </w:r>
            <w:r w:rsidRPr="00516595">
              <w:rPr>
                <w:rFonts w:ascii="Times New Roman" w:hAnsi="Times New Roman"/>
                <w:sz w:val="24"/>
                <w:szCs w:val="24"/>
                <w:lang w:eastAsia="en-US"/>
              </w:rPr>
              <w:lastRenderedPageBreak/>
              <w:t>государственные внебюджетные фонды за прошедший календарный год (оригинал или заверенная копия);</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Структура демпинговой цены договора на выполнение работ, раскрывающая порядок ценообразования и обосновывающая снижение цены договора с приложением подтверждающих документов (например, заключения саморегулируемой организации, подтверждающего возможность выполнения работ по предложенной в заявке демпинговой цене договора, иных документов) (в случае предложения участником закупки демпинговой цены договора (цены лота), которая снижена на 25 и более процентов по отношению к начальной (максимальной) цене договора (цены лота), указанной в настоящей документации (в свободной форме на бланке участника закупки (при наличии);</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shd w:val="clear" w:color="auto" w:fill="auto"/>
          </w:tcPr>
          <w:p w:rsidR="00516595" w:rsidRPr="00516595" w:rsidRDefault="00516595" w:rsidP="00516595">
            <w:pPr>
              <w:suppressAutoHyphens w:val="0"/>
              <w:spacing w:line="240" w:lineRule="auto"/>
              <w:ind w:firstLine="0"/>
              <w:contextualSpacing/>
              <w:rPr>
                <w:rFonts w:ascii="Times New Roman" w:hAnsi="Times New Roman"/>
                <w:sz w:val="24"/>
                <w:szCs w:val="24"/>
                <w:lang w:eastAsia="en-US"/>
              </w:rPr>
            </w:pPr>
            <w:bookmarkStart w:id="40" w:name="_Hlk20319196"/>
            <w:r w:rsidRPr="00516595">
              <w:rPr>
                <w:rFonts w:ascii="Times New Roman" w:hAnsi="Times New Roman"/>
                <w:sz w:val="24"/>
                <w:szCs w:val="24"/>
                <w:lang w:eastAsia="en-US"/>
              </w:rPr>
              <w:t>В отношении кадровых ресурсов:</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Справка о кадровых ресурсах (форма № 3), с приложением подтверждающих документов, заверенных участником закупки, а именно:</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xml:space="preserve">- копии документов о профильном (электротехническом) профессиональном образовании, </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xml:space="preserve">- копии протоколов проверки знаний норм и правил работы в электроустановках, оформленных по форме Приложения № 4 «Правил по охране труда при эксплуатации электроустановок» (ПОТ ЭУ) и в соответствии с «Правилами работы с персоналом в организациях электроэнергетики Российской Федерации», </w:t>
            </w:r>
          </w:p>
          <w:p w:rsidR="00516595" w:rsidRPr="00516595" w:rsidRDefault="00516595" w:rsidP="00516595">
            <w:pPr>
              <w:spacing w:before="120" w:line="240" w:lineRule="auto"/>
              <w:ind w:left="70" w:firstLine="0"/>
              <w:rPr>
                <w:rFonts w:ascii="Times New Roman" w:hAnsi="Times New Roman"/>
                <w:sz w:val="24"/>
                <w:szCs w:val="24"/>
                <w:lang w:eastAsia="ru-RU"/>
              </w:rPr>
            </w:pPr>
            <w:r w:rsidRPr="00516595">
              <w:rPr>
                <w:rFonts w:ascii="Times New Roman" w:hAnsi="Times New Roman"/>
                <w:sz w:val="24"/>
                <w:szCs w:val="24"/>
                <w:lang w:eastAsia="ru-RU"/>
              </w:rPr>
              <w:t xml:space="preserve">- в случае оформления протоколов проверки знаний во внутренней комиссии организации – копию </w:t>
            </w:r>
            <w:r w:rsidRPr="00516595">
              <w:rPr>
                <w:rFonts w:ascii="Times New Roman" w:hAnsi="Times New Roman"/>
                <w:b/>
                <w:bCs/>
                <w:sz w:val="24"/>
                <w:szCs w:val="24"/>
                <w:lang w:eastAsia="ru-RU"/>
              </w:rPr>
              <w:t>Приказа о создании комиссии,</w:t>
            </w:r>
            <w:r w:rsidRPr="00516595">
              <w:rPr>
                <w:rFonts w:ascii="Times New Roman" w:hAnsi="Times New Roman"/>
                <w:sz w:val="24"/>
                <w:szCs w:val="24"/>
                <w:lang w:eastAsia="ru-RU"/>
              </w:rPr>
              <w:t xml:space="preserve"> председатель и не менее 2 (двух) членов которой должны пройти проверку знаний в комиссии вышестоящих хозяйственных органов или в комиссии органов государственного энергетического надзора </w:t>
            </w:r>
            <w:r w:rsidRPr="00516595">
              <w:rPr>
                <w:rFonts w:ascii="Times New Roman" w:hAnsi="Times New Roman"/>
                <w:b/>
                <w:bCs/>
                <w:sz w:val="24"/>
                <w:szCs w:val="24"/>
                <w:lang w:eastAsia="ru-RU"/>
              </w:rPr>
              <w:t>(с приложением копий протоколов о прохождении проверки знаний в комиссии вышестоящих хозяйственных органов или в комиссии органов государственного энергетического надзора);</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xml:space="preserve">- копии удостоверений, оформленных по форме Приложения № 2 ПОТ ЭУ, подтверждающих соответствующие группы по электробезопасности, </w:t>
            </w:r>
          </w:p>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rFonts w:ascii="Times New Roman" w:hAnsi="Times New Roman"/>
                <w:sz w:val="24"/>
                <w:szCs w:val="24"/>
                <w:lang w:eastAsia="en-US"/>
              </w:rPr>
              <w:t>- согласие на обработку персональных данных сотрудников.</w:t>
            </w:r>
            <w:bookmarkEnd w:id="40"/>
          </w:p>
        </w:tc>
      </w:tr>
    </w:tbl>
    <w:p w:rsidR="00516595" w:rsidRDefault="00516595" w:rsidP="00516595">
      <w:pPr>
        <w:spacing w:line="276" w:lineRule="auto"/>
        <w:jc w:val="center"/>
        <w:rPr>
          <w:b/>
          <w:sz w:val="24"/>
          <w:szCs w:val="24"/>
          <w:lang w:eastAsia="ru-RU"/>
        </w:rPr>
      </w:pPr>
      <w:r w:rsidRPr="00516595">
        <w:rPr>
          <w:b/>
          <w:sz w:val="32"/>
          <w:szCs w:val="28"/>
          <w:lang w:eastAsia="ru-RU"/>
        </w:rPr>
        <w:br w:type="page"/>
      </w:r>
      <w:r w:rsidRPr="00516595">
        <w:rPr>
          <w:b/>
          <w:sz w:val="24"/>
          <w:szCs w:val="24"/>
          <w:lang w:eastAsia="ru-RU"/>
        </w:rPr>
        <w:lastRenderedPageBreak/>
        <w:t>3 ПРОЕКТ ДОГОВОРА</w:t>
      </w:r>
    </w:p>
    <w:p w:rsidR="00516595" w:rsidRPr="00516595" w:rsidRDefault="00516595" w:rsidP="00516595">
      <w:pPr>
        <w:spacing w:line="276" w:lineRule="auto"/>
        <w:jc w:val="center"/>
        <w:rPr>
          <w:b/>
          <w:sz w:val="24"/>
          <w:szCs w:val="24"/>
          <w:lang w:eastAsia="ru-RU"/>
        </w:rPr>
      </w:pPr>
    </w:p>
    <w:p w:rsidR="005A0AAF" w:rsidRPr="00A325E1" w:rsidRDefault="00516595" w:rsidP="00A325E1">
      <w:pPr>
        <w:suppressAutoHyphens w:val="0"/>
        <w:spacing w:after="200" w:line="276" w:lineRule="auto"/>
        <w:ind w:firstLine="709"/>
        <w:rPr>
          <w:sz w:val="24"/>
          <w:szCs w:val="24"/>
          <w:lang w:eastAsia="ru-RU"/>
        </w:rPr>
      </w:pPr>
      <w:r w:rsidRPr="00516595">
        <w:rPr>
          <w:sz w:val="24"/>
          <w:szCs w:val="24"/>
          <w:lang w:eastAsia="ru-RU"/>
        </w:rPr>
        <w:t>Проект договор</w:t>
      </w:r>
      <w:r>
        <w:rPr>
          <w:sz w:val="24"/>
          <w:szCs w:val="24"/>
          <w:lang w:eastAsia="ru-RU"/>
        </w:rPr>
        <w:t>а</w:t>
      </w:r>
      <w:r w:rsidRPr="00516595">
        <w:rPr>
          <w:sz w:val="24"/>
          <w:szCs w:val="24"/>
          <w:lang w:eastAsia="ru-RU"/>
        </w:rPr>
        <w:t xml:space="preserve"> представлен в виде отдельн</w:t>
      </w:r>
      <w:r>
        <w:rPr>
          <w:sz w:val="24"/>
          <w:szCs w:val="24"/>
          <w:lang w:eastAsia="ru-RU"/>
        </w:rPr>
        <w:t>ого</w:t>
      </w:r>
      <w:r w:rsidRPr="00516595">
        <w:rPr>
          <w:sz w:val="24"/>
          <w:szCs w:val="24"/>
          <w:lang w:eastAsia="ru-RU"/>
        </w:rPr>
        <w:t xml:space="preserve"> файл</w:t>
      </w:r>
      <w:r>
        <w:rPr>
          <w:sz w:val="24"/>
          <w:szCs w:val="24"/>
          <w:lang w:eastAsia="ru-RU"/>
        </w:rPr>
        <w:t>а</w:t>
      </w:r>
      <w:r w:rsidRPr="00516595">
        <w:rPr>
          <w:sz w:val="24"/>
          <w:szCs w:val="24"/>
          <w:lang w:eastAsia="ru-RU"/>
        </w:rPr>
        <w:t xml:space="preserve"> в составе документации о закупке (Приложение № 1 «Проект договора»).</w:t>
      </w: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Pr="000543B9" w:rsidRDefault="000543B9" w:rsidP="000543B9">
      <w:pPr>
        <w:suppressAutoHyphens w:val="0"/>
        <w:spacing w:before="360" w:after="240" w:line="276" w:lineRule="auto"/>
        <w:ind w:left="1134" w:firstLine="0"/>
        <w:contextualSpacing/>
        <w:jc w:val="center"/>
        <w:outlineLvl w:val="0"/>
        <w:rPr>
          <w:b/>
          <w:sz w:val="24"/>
          <w:szCs w:val="24"/>
          <w:lang w:eastAsia="ru-RU"/>
        </w:rPr>
      </w:pPr>
      <w:r w:rsidRPr="000543B9">
        <w:rPr>
          <w:b/>
          <w:sz w:val="24"/>
          <w:szCs w:val="24"/>
          <w:lang w:eastAsia="ru-RU"/>
        </w:rPr>
        <w:lastRenderedPageBreak/>
        <w:t>4 ОБРАЗЦЫ ФОРМ ДОКУМЕНТОВ, ВКЛЮЧАЕМЫХ В ЗАЯВКУ</w:t>
      </w:r>
    </w:p>
    <w:p w:rsidR="000543B9" w:rsidRPr="000543B9" w:rsidRDefault="000543B9" w:rsidP="000543B9">
      <w:pPr>
        <w:suppressAutoHyphens w:val="0"/>
        <w:spacing w:line="276" w:lineRule="auto"/>
        <w:ind w:left="709" w:firstLine="0"/>
        <w:contextualSpacing/>
        <w:jc w:val="left"/>
        <w:outlineLvl w:val="0"/>
        <w:rPr>
          <w:b/>
          <w:sz w:val="24"/>
          <w:szCs w:val="24"/>
          <w:lang w:eastAsia="ru-RU"/>
        </w:rPr>
      </w:pPr>
      <w:bookmarkStart w:id="41" w:name="_Toc57314672"/>
      <w:bookmarkStart w:id="42" w:name="_Toc69728986"/>
      <w:bookmarkStart w:id="43" w:name="_Toc311975353"/>
      <w:bookmarkStart w:id="44" w:name="_Toc415874698"/>
      <w:bookmarkStart w:id="45" w:name="_Toc448916961"/>
    </w:p>
    <w:p w:rsidR="000543B9" w:rsidRPr="000543B9" w:rsidRDefault="000543B9" w:rsidP="002944D4">
      <w:pPr>
        <w:numPr>
          <w:ilvl w:val="1"/>
          <w:numId w:val="14"/>
        </w:numPr>
        <w:suppressAutoHyphens w:val="0"/>
        <w:spacing w:after="200" w:line="276" w:lineRule="auto"/>
        <w:ind w:left="0" w:firstLine="0"/>
        <w:contextualSpacing/>
        <w:jc w:val="left"/>
        <w:outlineLvl w:val="0"/>
        <w:rPr>
          <w:b/>
          <w:sz w:val="24"/>
          <w:szCs w:val="24"/>
          <w:lang w:eastAsia="ru-RU"/>
        </w:rPr>
      </w:pPr>
      <w:r w:rsidRPr="000543B9">
        <w:rPr>
          <w:rFonts w:eastAsia="Calibri"/>
          <w:b/>
          <w:sz w:val="24"/>
          <w:szCs w:val="24"/>
          <w:lang w:eastAsia="en-US"/>
        </w:rPr>
        <w:t xml:space="preserve">Заявка </w:t>
      </w:r>
      <w:bookmarkStart w:id="46" w:name="_Ref22846535"/>
      <w:r w:rsidRPr="000543B9">
        <w:rPr>
          <w:rFonts w:eastAsia="Calibri"/>
          <w:b/>
          <w:sz w:val="24"/>
          <w:szCs w:val="24"/>
          <w:lang w:eastAsia="en-US"/>
        </w:rPr>
        <w:t>(</w:t>
      </w:r>
      <w:bookmarkEnd w:id="46"/>
      <w:r w:rsidRPr="000543B9">
        <w:rPr>
          <w:rFonts w:eastAsia="Calibri"/>
          <w:b/>
          <w:sz w:val="24"/>
          <w:szCs w:val="24"/>
          <w:lang w:eastAsia="en-US"/>
        </w:rPr>
        <w:t xml:space="preserve">форма № </w:t>
      </w:r>
      <w:r w:rsidRPr="000543B9">
        <w:rPr>
          <w:rFonts w:eastAsia="Calibri"/>
          <w:b/>
          <w:sz w:val="24"/>
          <w:szCs w:val="24"/>
          <w:lang w:eastAsia="en-US"/>
        </w:rPr>
        <w:fldChar w:fldCharType="begin"/>
      </w:r>
      <w:r w:rsidRPr="000543B9">
        <w:rPr>
          <w:rFonts w:eastAsia="Calibri"/>
          <w:b/>
          <w:sz w:val="24"/>
          <w:szCs w:val="24"/>
          <w:lang w:eastAsia="en-US"/>
        </w:rPr>
        <w:instrText xml:space="preserve"> SEQ форма \* ARABIC </w:instrText>
      </w:r>
      <w:r w:rsidRPr="000543B9">
        <w:rPr>
          <w:rFonts w:eastAsia="Calibri"/>
          <w:b/>
          <w:sz w:val="24"/>
          <w:szCs w:val="24"/>
          <w:lang w:eastAsia="en-US"/>
        </w:rPr>
        <w:fldChar w:fldCharType="separate"/>
      </w:r>
      <w:r w:rsidR="0042100F">
        <w:rPr>
          <w:rFonts w:eastAsia="Calibri"/>
          <w:b/>
          <w:noProof/>
          <w:sz w:val="24"/>
          <w:szCs w:val="24"/>
          <w:lang w:eastAsia="en-US"/>
        </w:rPr>
        <w:t>1</w:t>
      </w:r>
      <w:r w:rsidRPr="000543B9">
        <w:rPr>
          <w:rFonts w:eastAsia="Calibri"/>
          <w:b/>
          <w:noProof/>
          <w:sz w:val="24"/>
          <w:szCs w:val="24"/>
          <w:lang w:eastAsia="en-US"/>
        </w:rPr>
        <w:fldChar w:fldCharType="end"/>
      </w:r>
      <w:r w:rsidRPr="000543B9">
        <w:rPr>
          <w:rFonts w:eastAsia="Calibri"/>
          <w:b/>
          <w:sz w:val="24"/>
          <w:szCs w:val="24"/>
          <w:lang w:eastAsia="en-US"/>
        </w:rPr>
        <w:t>)</w:t>
      </w:r>
      <w:bookmarkStart w:id="47" w:name="_Toc311975354"/>
      <w:bookmarkEnd w:id="41"/>
      <w:bookmarkEnd w:id="42"/>
      <w:bookmarkEnd w:id="43"/>
      <w:bookmarkEnd w:id="44"/>
      <w:bookmarkEnd w:id="45"/>
    </w:p>
    <w:p w:rsidR="000543B9" w:rsidRPr="000543B9" w:rsidRDefault="000543B9" w:rsidP="000543B9">
      <w:pPr>
        <w:suppressAutoHyphens w:val="0"/>
        <w:spacing w:line="276" w:lineRule="auto"/>
        <w:ind w:left="709" w:firstLine="0"/>
        <w:contextualSpacing/>
        <w:jc w:val="left"/>
        <w:outlineLvl w:val="0"/>
        <w:rPr>
          <w:b/>
          <w:sz w:val="24"/>
          <w:szCs w:val="24"/>
          <w:lang w:eastAsia="ru-RU"/>
        </w:rPr>
      </w:pPr>
    </w:p>
    <w:p w:rsidR="000543B9" w:rsidRPr="000543B9" w:rsidRDefault="000543B9" w:rsidP="002944D4">
      <w:pPr>
        <w:numPr>
          <w:ilvl w:val="2"/>
          <w:numId w:val="14"/>
        </w:numPr>
        <w:suppressAutoHyphens w:val="0"/>
        <w:spacing w:after="200" w:line="276" w:lineRule="auto"/>
        <w:ind w:left="0" w:firstLine="0"/>
        <w:contextualSpacing/>
        <w:jc w:val="left"/>
        <w:outlineLvl w:val="0"/>
        <w:rPr>
          <w:b/>
          <w:sz w:val="24"/>
          <w:szCs w:val="24"/>
          <w:lang w:eastAsia="ru-RU"/>
        </w:rPr>
      </w:pPr>
      <w:r w:rsidRPr="000543B9">
        <w:rPr>
          <w:rFonts w:eastAsia="Calibri"/>
          <w:sz w:val="24"/>
          <w:szCs w:val="24"/>
          <w:lang w:eastAsia="en-US"/>
        </w:rPr>
        <w:t xml:space="preserve">Форма </w:t>
      </w:r>
      <w:bookmarkEnd w:id="47"/>
      <w:r w:rsidRPr="000543B9">
        <w:rPr>
          <w:rFonts w:eastAsia="Calibri"/>
          <w:sz w:val="24"/>
          <w:szCs w:val="24"/>
          <w:lang w:eastAsia="en-US"/>
        </w:rPr>
        <w:t>Заявки</w:t>
      </w:r>
    </w:p>
    <w:p w:rsidR="000543B9" w:rsidRPr="000543B9" w:rsidRDefault="000543B9" w:rsidP="000543B9">
      <w:pPr>
        <w:tabs>
          <w:tab w:val="left" w:pos="9355"/>
        </w:tabs>
        <w:suppressAutoHyphens w:val="0"/>
        <w:spacing w:line="276" w:lineRule="auto"/>
        <w:ind w:right="-1" w:firstLine="0"/>
        <w:rPr>
          <w:snapToGrid w:val="0"/>
          <w:sz w:val="24"/>
          <w:szCs w:val="24"/>
          <w:lang w:eastAsia="ru-RU"/>
        </w:rPr>
      </w:pPr>
      <w:r w:rsidRPr="000543B9">
        <w:rPr>
          <w:snapToGrid w:val="0"/>
          <w:sz w:val="24"/>
          <w:szCs w:val="24"/>
          <w:lang w:eastAsia="ru-RU"/>
        </w:rPr>
        <w:t>«____</w:t>
      </w:r>
      <w:proofErr w:type="gramStart"/>
      <w:r w:rsidRPr="000543B9">
        <w:rPr>
          <w:snapToGrid w:val="0"/>
          <w:sz w:val="24"/>
          <w:szCs w:val="24"/>
          <w:lang w:eastAsia="ru-RU"/>
        </w:rPr>
        <w:t>_»_</w:t>
      </w:r>
      <w:proofErr w:type="gramEnd"/>
      <w:r w:rsidRPr="000543B9">
        <w:rPr>
          <w:snapToGrid w:val="0"/>
          <w:sz w:val="24"/>
          <w:szCs w:val="24"/>
          <w:lang w:eastAsia="ru-RU"/>
        </w:rPr>
        <w:t>__________ 202_ г.</w:t>
      </w:r>
    </w:p>
    <w:p w:rsidR="000543B9" w:rsidRPr="000543B9" w:rsidRDefault="000543B9" w:rsidP="000543B9">
      <w:pPr>
        <w:tabs>
          <w:tab w:val="left" w:pos="9355"/>
        </w:tabs>
        <w:suppressAutoHyphens w:val="0"/>
        <w:spacing w:line="276" w:lineRule="auto"/>
        <w:ind w:right="-1" w:firstLine="0"/>
        <w:rPr>
          <w:snapToGrid w:val="0"/>
          <w:sz w:val="24"/>
          <w:szCs w:val="24"/>
          <w:lang w:eastAsia="ru-RU"/>
        </w:rPr>
      </w:pPr>
      <w:r w:rsidRPr="000543B9">
        <w:rPr>
          <w:snapToGrid w:val="0"/>
          <w:sz w:val="24"/>
          <w:szCs w:val="24"/>
          <w:lang w:eastAsia="ru-RU"/>
        </w:rPr>
        <w:t>№__________</w:t>
      </w:r>
    </w:p>
    <w:p w:rsidR="000543B9" w:rsidRPr="000543B9" w:rsidRDefault="000543B9" w:rsidP="000543B9">
      <w:pPr>
        <w:suppressAutoHyphens w:val="0"/>
        <w:spacing w:before="240" w:after="240" w:line="276" w:lineRule="auto"/>
        <w:ind w:firstLine="0"/>
        <w:jc w:val="center"/>
        <w:rPr>
          <w:rFonts w:eastAsia="Calibri"/>
          <w:b/>
          <w:iCs/>
          <w:snapToGrid w:val="0"/>
          <w:sz w:val="24"/>
          <w:szCs w:val="24"/>
          <w:lang w:eastAsia="en-US"/>
        </w:rPr>
      </w:pPr>
      <w:r w:rsidRPr="000543B9">
        <w:rPr>
          <w:rFonts w:eastAsia="Calibri"/>
          <w:b/>
          <w:iCs/>
          <w:snapToGrid w:val="0"/>
          <w:sz w:val="24"/>
          <w:szCs w:val="24"/>
          <w:lang w:eastAsia="en-US"/>
        </w:rPr>
        <w:t>ЗАЯВКА</w:t>
      </w:r>
    </w:p>
    <w:p w:rsidR="000543B9" w:rsidRPr="000543B9" w:rsidRDefault="000543B9" w:rsidP="000543B9">
      <w:pPr>
        <w:suppressAutoHyphens w:val="0"/>
        <w:spacing w:before="120" w:after="200" w:line="276" w:lineRule="auto"/>
        <w:rPr>
          <w:rFonts w:eastAsia="Calibri"/>
          <w:iCs/>
          <w:snapToGrid w:val="0"/>
          <w:sz w:val="24"/>
          <w:szCs w:val="24"/>
          <w:lang w:eastAsia="en-US"/>
        </w:rPr>
      </w:pPr>
      <w:r w:rsidRPr="000543B9">
        <w:rPr>
          <w:rFonts w:eastAsia="Calibri"/>
          <w:iCs/>
          <w:snapToGrid w:val="0"/>
          <w:sz w:val="24"/>
          <w:szCs w:val="24"/>
          <w:lang w:eastAsia="en-US"/>
        </w:rPr>
        <w:t xml:space="preserve">Изучив извещение и документацию о закупке </w:t>
      </w:r>
      <w:r w:rsidRPr="000543B9">
        <w:rPr>
          <w:rFonts w:eastAsia="Calibri"/>
          <w:sz w:val="24"/>
          <w:szCs w:val="24"/>
          <w:lang w:eastAsia="en-US"/>
        </w:rPr>
        <w:t>(включая все изменения и разъяснения к ней)</w:t>
      </w:r>
      <w:r w:rsidRPr="000543B9">
        <w:rPr>
          <w:rFonts w:eastAsia="Calibri"/>
          <w:iCs/>
          <w:snapToGrid w:val="0"/>
          <w:sz w:val="24"/>
          <w:szCs w:val="24"/>
          <w:lang w:eastAsia="en-US"/>
        </w:rPr>
        <w:t>, размещенные _________ [</w:t>
      </w:r>
      <w:r w:rsidRPr="000543B9">
        <w:rPr>
          <w:rFonts w:eastAsia="Calibri"/>
          <w:bCs/>
          <w:iCs/>
          <w:snapToGrid w:val="0"/>
          <w:sz w:val="24"/>
          <w:szCs w:val="24"/>
          <w:shd w:val="clear" w:color="auto" w:fill="D9D9D9"/>
          <w:lang w:eastAsia="en-US"/>
        </w:rPr>
        <w:t>указывается дата официального размещения извещения, а также его номер (при наличии)</w:t>
      </w:r>
      <w:r w:rsidRPr="000543B9">
        <w:rPr>
          <w:rFonts w:eastAsia="Calibri"/>
          <w:iCs/>
          <w:snapToGrid w:val="0"/>
          <w:sz w:val="24"/>
          <w:szCs w:val="24"/>
          <w:lang w:eastAsia="en-US"/>
        </w:rPr>
        <w:t>], и </w:t>
      </w:r>
      <w:r w:rsidRPr="000543B9">
        <w:rPr>
          <w:rFonts w:eastAsia="Calibri"/>
          <w:sz w:val="24"/>
          <w:szCs w:val="24"/>
          <w:lang w:eastAsia="en-US"/>
        </w:rPr>
        <w:t xml:space="preserve">безоговорочно </w:t>
      </w:r>
      <w:r w:rsidRPr="000543B9">
        <w:rPr>
          <w:rFonts w:eastAsia="Calibri"/>
          <w:iCs/>
          <w:snapToGrid w:val="0"/>
          <w:sz w:val="24"/>
          <w:szCs w:val="24"/>
          <w:lang w:eastAsia="en-US"/>
        </w:rPr>
        <w:t>принимая установленные в них требования и условия участия в закупке,</w:t>
      </w:r>
    </w:p>
    <w:p w:rsidR="000543B9" w:rsidRPr="000543B9" w:rsidRDefault="000543B9" w:rsidP="000543B9">
      <w:pPr>
        <w:suppressAutoHyphens w:val="0"/>
        <w:spacing w:line="276" w:lineRule="auto"/>
        <w:ind w:firstLine="0"/>
        <w:rPr>
          <w:rFonts w:eastAsia="Calibri"/>
          <w:iCs/>
          <w:snapToGrid w:val="0"/>
          <w:sz w:val="24"/>
          <w:szCs w:val="24"/>
          <w:lang w:eastAsia="en-US"/>
        </w:rPr>
      </w:pPr>
      <w:r w:rsidRPr="000543B9">
        <w:rPr>
          <w:rFonts w:eastAsia="Calibri"/>
          <w:iCs/>
          <w:snapToGrid w:val="0"/>
          <w:sz w:val="24"/>
          <w:szCs w:val="24"/>
          <w:lang w:eastAsia="en-US"/>
        </w:rPr>
        <w:t>[</w:t>
      </w:r>
      <w:r w:rsidRPr="000543B9">
        <w:rPr>
          <w:rFonts w:eastAsia="Calibri"/>
          <w:bCs/>
          <w:iCs/>
          <w:snapToGrid w:val="0"/>
          <w:sz w:val="24"/>
          <w:szCs w:val="24"/>
          <w:shd w:val="clear" w:color="auto" w:fill="D9D9D9"/>
          <w:lang w:eastAsia="en-US"/>
        </w:rPr>
        <w:t>выбрать необходимое</w:t>
      </w:r>
      <w:r w:rsidRPr="000543B9">
        <w:rPr>
          <w:rFonts w:eastAsia="Calibri"/>
          <w:iCs/>
          <w:snapToGrid w:val="0"/>
          <w:sz w:val="24"/>
          <w:szCs w:val="24"/>
          <w:lang w:eastAsia="en-US"/>
        </w:rPr>
        <w:t>] Участник процедуры закупки / Лидер коллективного участника: ____________________________________________________________________,</w:t>
      </w:r>
    </w:p>
    <w:p w:rsidR="000543B9" w:rsidRPr="000543B9" w:rsidRDefault="000543B9" w:rsidP="000543B9">
      <w:pPr>
        <w:suppressAutoHyphens w:val="0"/>
        <w:spacing w:line="276" w:lineRule="auto"/>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(полное наименование участника процедуры закупки с указанием организационно-правовой формы (для юридического лица), Ф.И.О., паспортные данные (для физического лица))</w:t>
      </w:r>
    </w:p>
    <w:p w:rsidR="000543B9" w:rsidRPr="000543B9" w:rsidRDefault="000543B9" w:rsidP="000543B9">
      <w:pPr>
        <w:suppressAutoHyphens w:val="0"/>
        <w:spacing w:line="276" w:lineRule="auto"/>
        <w:ind w:firstLine="0"/>
        <w:rPr>
          <w:snapToGrid w:val="0"/>
          <w:sz w:val="24"/>
          <w:szCs w:val="24"/>
          <w:lang w:eastAsia="ru-RU"/>
        </w:rPr>
      </w:pPr>
    </w:p>
    <w:p w:rsidR="000543B9" w:rsidRPr="000543B9" w:rsidRDefault="000543B9" w:rsidP="000543B9">
      <w:pPr>
        <w:suppressAutoHyphens w:val="0"/>
        <w:spacing w:line="276" w:lineRule="auto"/>
        <w:ind w:firstLine="0"/>
        <w:rPr>
          <w:rFonts w:eastAsia="Calibri"/>
          <w:iCs/>
          <w:snapToGrid w:val="0"/>
          <w:sz w:val="24"/>
          <w:szCs w:val="24"/>
          <w:lang w:eastAsia="en-US"/>
        </w:rPr>
      </w:pPr>
      <w:r w:rsidRPr="000543B9">
        <w:rPr>
          <w:rFonts w:eastAsia="Calibri"/>
          <w:iCs/>
          <w:snapToGrid w:val="0"/>
          <w:sz w:val="24"/>
          <w:szCs w:val="24"/>
          <w:lang w:eastAsia="en-US"/>
        </w:rPr>
        <w:t>в лице</w:t>
      </w:r>
    </w:p>
    <w:p w:rsidR="000543B9" w:rsidRPr="000543B9" w:rsidRDefault="000543B9" w:rsidP="000543B9">
      <w:pPr>
        <w:suppressAutoHyphens w:val="0"/>
        <w:spacing w:line="276" w:lineRule="auto"/>
        <w:ind w:firstLine="0"/>
        <w:rPr>
          <w:rFonts w:eastAsia="Calibri"/>
          <w:iCs/>
          <w:snapToGrid w:val="0"/>
          <w:sz w:val="24"/>
          <w:szCs w:val="24"/>
          <w:lang w:eastAsia="en-US"/>
        </w:rPr>
      </w:pPr>
      <w:r w:rsidRPr="000543B9">
        <w:rPr>
          <w:rFonts w:eastAsia="Calibri"/>
          <w:iCs/>
          <w:snapToGrid w:val="0"/>
          <w:sz w:val="24"/>
          <w:szCs w:val="24"/>
          <w:lang w:eastAsia="en-US"/>
        </w:rPr>
        <w:t>____________________________________________________________________,</w:t>
      </w:r>
    </w:p>
    <w:p w:rsidR="000543B9" w:rsidRPr="000543B9" w:rsidRDefault="000543B9" w:rsidP="000543B9">
      <w:pPr>
        <w:suppressAutoHyphens w:val="0"/>
        <w:spacing w:line="276" w:lineRule="auto"/>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(должность, Ф.И.О. уполномоченного представителя)</w:t>
      </w:r>
    </w:p>
    <w:p w:rsidR="000543B9" w:rsidRPr="000543B9" w:rsidRDefault="000543B9" w:rsidP="000543B9">
      <w:pPr>
        <w:suppressAutoHyphens w:val="0"/>
        <w:spacing w:line="276" w:lineRule="auto"/>
        <w:ind w:firstLine="0"/>
        <w:rPr>
          <w:rFonts w:eastAsia="Calibri"/>
          <w:iCs/>
          <w:snapToGrid w:val="0"/>
          <w:sz w:val="24"/>
          <w:szCs w:val="24"/>
          <w:lang w:eastAsia="en-US"/>
        </w:rPr>
      </w:pPr>
      <w:r w:rsidRPr="000543B9">
        <w:rPr>
          <w:rFonts w:eastAsia="Calibri"/>
          <w:iCs/>
          <w:snapToGrid w:val="0"/>
          <w:sz w:val="24"/>
          <w:szCs w:val="24"/>
          <w:lang w:eastAsia="en-US"/>
        </w:rPr>
        <w:t>предлагает заключить Договор на:</w:t>
      </w:r>
    </w:p>
    <w:p w:rsidR="000543B9" w:rsidRPr="000543B9" w:rsidRDefault="000543B9" w:rsidP="000543B9">
      <w:pPr>
        <w:suppressAutoHyphens w:val="0"/>
        <w:spacing w:line="276" w:lineRule="auto"/>
        <w:ind w:firstLine="0"/>
        <w:rPr>
          <w:rFonts w:eastAsia="Calibri"/>
          <w:iCs/>
          <w:snapToGrid w:val="0"/>
          <w:sz w:val="24"/>
          <w:szCs w:val="24"/>
          <w:lang w:eastAsia="en-US"/>
        </w:rPr>
      </w:pPr>
      <w:r w:rsidRPr="000543B9">
        <w:rPr>
          <w:rFonts w:eastAsia="Calibri"/>
          <w:iCs/>
          <w:snapToGrid w:val="0"/>
          <w:sz w:val="24"/>
          <w:szCs w:val="24"/>
          <w:lang w:eastAsia="en-US"/>
        </w:rPr>
        <w:t>_________________________________________________________</w:t>
      </w:r>
    </w:p>
    <w:p w:rsidR="000543B9" w:rsidRPr="000543B9" w:rsidRDefault="000543B9" w:rsidP="000543B9">
      <w:pPr>
        <w:suppressAutoHyphens w:val="0"/>
        <w:spacing w:line="276" w:lineRule="auto"/>
        <w:ind w:firstLine="0"/>
        <w:rPr>
          <w:snapToGrid w:val="0"/>
          <w:sz w:val="24"/>
          <w:szCs w:val="24"/>
          <w:lang w:eastAsia="ru-RU"/>
        </w:rPr>
      </w:pP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976"/>
        <w:gridCol w:w="1985"/>
        <w:gridCol w:w="4081"/>
      </w:tblGrid>
      <w:tr w:rsidR="000543B9" w:rsidRPr="000543B9" w:rsidTr="000543B9">
        <w:trPr>
          <w:cantSplit/>
          <w:trHeight w:val="240"/>
          <w:tblHeader/>
        </w:trPr>
        <w:tc>
          <w:tcPr>
            <w:tcW w:w="880" w:type="dxa"/>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 п/п</w:t>
            </w:r>
          </w:p>
        </w:tc>
        <w:tc>
          <w:tcPr>
            <w:tcW w:w="2976" w:type="dxa"/>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Наименование оцениваемого параметра</w:t>
            </w:r>
          </w:p>
        </w:tc>
        <w:tc>
          <w:tcPr>
            <w:tcW w:w="1985" w:type="dxa"/>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Предложение / описание участника</w:t>
            </w:r>
          </w:p>
        </w:tc>
        <w:tc>
          <w:tcPr>
            <w:tcW w:w="4081" w:type="dxa"/>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Примечание (инструкция по заполнению)</w:t>
            </w:r>
          </w:p>
        </w:tc>
      </w:tr>
      <w:tr w:rsidR="000543B9" w:rsidRPr="000543B9" w:rsidTr="000543B9">
        <w:trPr>
          <w:trHeight w:val="240"/>
        </w:trPr>
        <w:tc>
          <w:tcPr>
            <w:tcW w:w="880" w:type="dxa"/>
            <w:vAlign w:val="center"/>
          </w:tcPr>
          <w:p w:rsidR="000543B9" w:rsidRPr="000543B9" w:rsidRDefault="000543B9" w:rsidP="002944D4">
            <w:pPr>
              <w:numPr>
                <w:ilvl w:val="0"/>
                <w:numId w:val="42"/>
              </w:numPr>
              <w:suppressAutoHyphens w:val="0"/>
              <w:spacing w:after="200" w:line="276" w:lineRule="auto"/>
              <w:ind w:left="0" w:firstLine="0"/>
              <w:contextualSpacing/>
              <w:jc w:val="left"/>
              <w:rPr>
                <w:rFonts w:eastAsia="Calibri"/>
                <w:color w:val="000000"/>
                <w:sz w:val="24"/>
                <w:szCs w:val="24"/>
                <w:lang w:eastAsia="en-US"/>
              </w:rPr>
            </w:pPr>
          </w:p>
        </w:tc>
        <w:tc>
          <w:tcPr>
            <w:tcW w:w="2976" w:type="dxa"/>
            <w:vAlign w:val="center"/>
          </w:tcPr>
          <w:p w:rsidR="000543B9" w:rsidRPr="000543B9" w:rsidRDefault="000543B9" w:rsidP="000543B9">
            <w:pPr>
              <w:tabs>
                <w:tab w:val="left" w:pos="1122"/>
              </w:tabs>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 xml:space="preserve">Цена договора (ценовой критерий), </w:t>
            </w:r>
            <w:r w:rsidRPr="000543B9">
              <w:rPr>
                <w:rFonts w:eastAsia="Calibri"/>
                <w:b/>
                <w:color w:val="000000"/>
                <w:sz w:val="24"/>
                <w:szCs w:val="24"/>
                <w:lang w:eastAsia="en-US"/>
              </w:rPr>
              <w:t>руб. с учетом НДС</w:t>
            </w:r>
          </w:p>
        </w:tc>
        <w:tc>
          <w:tcPr>
            <w:tcW w:w="1985" w:type="dxa"/>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c>
          <w:tcPr>
            <w:tcW w:w="4081" w:type="dxa"/>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 xml:space="preserve">Указывается предложение по цене </w:t>
            </w:r>
            <w:r w:rsidRPr="000543B9">
              <w:rPr>
                <w:rFonts w:eastAsia="Calibri"/>
                <w:b/>
                <w:color w:val="000000"/>
                <w:sz w:val="24"/>
                <w:szCs w:val="24"/>
                <w:lang w:eastAsia="en-US"/>
              </w:rPr>
              <w:t>с учетом НДС</w:t>
            </w:r>
            <w:r w:rsidRPr="000543B9">
              <w:rPr>
                <w:rFonts w:eastAsia="Calibri"/>
                <w:color w:val="000000"/>
                <w:sz w:val="24"/>
                <w:szCs w:val="24"/>
                <w:lang w:eastAsia="en-US"/>
              </w:rPr>
              <w:t xml:space="preserve">. Участник закупки обязан указать в заявке </w:t>
            </w:r>
            <w:r w:rsidRPr="000543B9">
              <w:rPr>
                <w:rFonts w:eastAsia="Calibri"/>
                <w:b/>
                <w:color w:val="000000"/>
                <w:sz w:val="24"/>
                <w:szCs w:val="24"/>
                <w:lang w:eastAsia="en-US"/>
              </w:rPr>
              <w:t>размер ставки НДС</w:t>
            </w:r>
            <w:r w:rsidRPr="000543B9">
              <w:rPr>
                <w:rFonts w:eastAsia="Calibri"/>
                <w:color w:val="000000"/>
                <w:sz w:val="24"/>
                <w:szCs w:val="24"/>
                <w:lang w:eastAsia="en-US"/>
              </w:rPr>
              <w:t>. В случае, если участник закупки в соответствии с положениями налогового законодательства не является плательщиком НДС, в предложении по цене указывается «</w:t>
            </w:r>
            <w:r w:rsidRPr="000543B9">
              <w:rPr>
                <w:rFonts w:eastAsia="Calibri"/>
                <w:b/>
                <w:color w:val="000000"/>
                <w:sz w:val="24"/>
                <w:szCs w:val="24"/>
                <w:lang w:eastAsia="en-US"/>
              </w:rPr>
              <w:t>без НДС</w:t>
            </w:r>
            <w:r w:rsidRPr="000543B9">
              <w:rPr>
                <w:rFonts w:eastAsia="Calibri"/>
                <w:color w:val="000000"/>
                <w:sz w:val="24"/>
                <w:szCs w:val="24"/>
                <w:lang w:eastAsia="en-US"/>
              </w:rPr>
              <w:t>».</w:t>
            </w:r>
          </w:p>
        </w:tc>
      </w:tr>
      <w:tr w:rsidR="000543B9" w:rsidRPr="000543B9" w:rsidTr="000543B9">
        <w:trPr>
          <w:cantSplit/>
        </w:trPr>
        <w:tc>
          <w:tcPr>
            <w:tcW w:w="880" w:type="dxa"/>
          </w:tcPr>
          <w:p w:rsidR="000543B9" w:rsidRPr="000543B9" w:rsidRDefault="000543B9" w:rsidP="002944D4">
            <w:pPr>
              <w:numPr>
                <w:ilvl w:val="0"/>
                <w:numId w:val="42"/>
              </w:numPr>
              <w:suppressAutoHyphens w:val="0"/>
              <w:spacing w:after="200" w:line="276" w:lineRule="auto"/>
              <w:ind w:left="0" w:firstLine="0"/>
              <w:contextualSpacing/>
              <w:jc w:val="left"/>
              <w:rPr>
                <w:rFonts w:eastAsia="Calibri"/>
                <w:color w:val="000000"/>
                <w:sz w:val="24"/>
                <w:szCs w:val="24"/>
                <w:lang w:eastAsia="en-US"/>
              </w:rPr>
            </w:pPr>
          </w:p>
        </w:tc>
        <w:tc>
          <w:tcPr>
            <w:tcW w:w="2976" w:type="dxa"/>
          </w:tcPr>
          <w:p w:rsidR="000543B9" w:rsidRPr="000543B9" w:rsidRDefault="000543B9" w:rsidP="000543B9">
            <w:pPr>
              <w:tabs>
                <w:tab w:val="left" w:pos="1122"/>
              </w:tabs>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Неценовой критерий</w:t>
            </w:r>
          </w:p>
        </w:tc>
        <w:tc>
          <w:tcPr>
            <w:tcW w:w="1985" w:type="dxa"/>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c>
          <w:tcPr>
            <w:tcW w:w="4081" w:type="dxa"/>
            <w:vAlign w:val="center"/>
          </w:tcPr>
          <w:p w:rsidR="000543B9" w:rsidRPr="000543B9" w:rsidRDefault="000543B9" w:rsidP="000543B9">
            <w:pPr>
              <w:suppressAutoHyphens w:val="0"/>
              <w:spacing w:before="40" w:after="40" w:line="276" w:lineRule="auto"/>
              <w:ind w:left="57" w:right="57" w:firstLine="0"/>
              <w:jc w:val="center"/>
              <w:rPr>
                <w:rFonts w:eastAsia="Calibri"/>
                <w:i/>
                <w:iCs/>
                <w:color w:val="000000"/>
                <w:sz w:val="24"/>
                <w:szCs w:val="24"/>
                <w:lang w:eastAsia="en-US"/>
              </w:rPr>
            </w:pPr>
          </w:p>
        </w:tc>
      </w:tr>
      <w:tr w:rsidR="006726C0" w:rsidRPr="000543B9" w:rsidTr="006726C0">
        <w:trPr>
          <w:cantSplit/>
        </w:trPr>
        <w:tc>
          <w:tcPr>
            <w:tcW w:w="880" w:type="dxa"/>
            <w:tcBorders>
              <w:top w:val="single" w:sz="4" w:space="0" w:color="auto"/>
              <w:left w:val="single" w:sz="4" w:space="0" w:color="auto"/>
              <w:bottom w:val="single" w:sz="4" w:space="0" w:color="auto"/>
              <w:right w:val="single" w:sz="4" w:space="0" w:color="auto"/>
            </w:tcBorders>
          </w:tcPr>
          <w:p w:rsidR="006726C0" w:rsidRPr="000543B9" w:rsidRDefault="006726C0" w:rsidP="006726C0">
            <w:pPr>
              <w:suppressAutoHyphens w:val="0"/>
              <w:spacing w:after="200" w:line="276" w:lineRule="auto"/>
              <w:ind w:firstLine="0"/>
              <w:contextualSpacing/>
              <w:jc w:val="left"/>
              <w:rPr>
                <w:rFonts w:eastAsia="Calibri"/>
                <w:color w:val="000000"/>
                <w:sz w:val="24"/>
                <w:szCs w:val="24"/>
                <w:lang w:eastAsia="en-US"/>
              </w:rPr>
            </w:pPr>
            <w:r w:rsidRPr="000543B9">
              <w:rPr>
                <w:rFonts w:eastAsia="Calibri"/>
                <w:color w:val="000000"/>
                <w:sz w:val="24"/>
                <w:szCs w:val="24"/>
                <w:lang w:eastAsia="en-US"/>
              </w:rPr>
              <w:lastRenderedPageBreak/>
              <w:t>2.</w:t>
            </w:r>
            <w:r>
              <w:rPr>
                <w:rFonts w:eastAsia="Calibri"/>
                <w:color w:val="000000"/>
                <w:sz w:val="24"/>
                <w:szCs w:val="24"/>
                <w:lang w:eastAsia="en-US"/>
              </w:rPr>
              <w:t>1</w:t>
            </w:r>
            <w:r w:rsidRPr="000543B9">
              <w:rPr>
                <w:rFonts w:eastAsia="Calibri"/>
                <w:color w:val="000000"/>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tcPr>
          <w:p w:rsidR="006726C0" w:rsidRPr="006726C0" w:rsidRDefault="006726C0" w:rsidP="006726C0">
            <w:pPr>
              <w:tabs>
                <w:tab w:val="left" w:pos="1122"/>
              </w:tabs>
              <w:suppressAutoHyphens w:val="0"/>
              <w:spacing w:before="40" w:after="40" w:line="276" w:lineRule="auto"/>
              <w:ind w:left="57" w:right="57" w:firstLine="0"/>
              <w:jc w:val="left"/>
              <w:rPr>
                <w:rFonts w:eastAsia="Calibri"/>
                <w:color w:val="000000"/>
                <w:sz w:val="24"/>
                <w:szCs w:val="24"/>
                <w:lang w:eastAsia="en-US"/>
              </w:rPr>
            </w:pPr>
            <w:r w:rsidRPr="006726C0">
              <w:rPr>
                <w:rFonts w:eastAsia="Calibri"/>
                <w:color w:val="000000"/>
                <w:sz w:val="24"/>
                <w:szCs w:val="24"/>
                <w:lang w:eastAsia="en-US"/>
              </w:rPr>
              <w:t xml:space="preserve">Наличие кадровых ресурсов, необходимых для исполнения обязательств по договору, человек </w:t>
            </w:r>
          </w:p>
        </w:tc>
        <w:tc>
          <w:tcPr>
            <w:tcW w:w="1985" w:type="dxa"/>
            <w:tcBorders>
              <w:top w:val="single" w:sz="4" w:space="0" w:color="auto"/>
              <w:left w:val="single" w:sz="4" w:space="0" w:color="auto"/>
              <w:bottom w:val="single" w:sz="4" w:space="0" w:color="auto"/>
              <w:right w:val="single" w:sz="4" w:space="0" w:color="auto"/>
            </w:tcBorders>
            <w:vAlign w:val="center"/>
          </w:tcPr>
          <w:p w:rsidR="006726C0" w:rsidRPr="000543B9" w:rsidRDefault="006726C0" w:rsidP="00BA25AA">
            <w:pPr>
              <w:suppressAutoHyphens w:val="0"/>
              <w:spacing w:before="40" w:after="40" w:line="276" w:lineRule="auto"/>
              <w:ind w:left="57" w:right="57" w:firstLine="0"/>
              <w:jc w:val="center"/>
              <w:rPr>
                <w:rFonts w:eastAsia="Calibri"/>
                <w:color w:val="000000"/>
                <w:sz w:val="24"/>
                <w:szCs w:val="24"/>
                <w:lang w:eastAsia="en-US"/>
              </w:rPr>
            </w:pPr>
          </w:p>
        </w:tc>
        <w:tc>
          <w:tcPr>
            <w:tcW w:w="4081" w:type="dxa"/>
            <w:tcBorders>
              <w:top w:val="single" w:sz="4" w:space="0" w:color="auto"/>
              <w:left w:val="single" w:sz="4" w:space="0" w:color="auto"/>
              <w:bottom w:val="single" w:sz="4" w:space="0" w:color="auto"/>
              <w:right w:val="single" w:sz="4" w:space="0" w:color="auto"/>
            </w:tcBorders>
            <w:vAlign w:val="center"/>
          </w:tcPr>
          <w:p w:rsidR="006726C0" w:rsidRPr="006726C0" w:rsidRDefault="006726C0" w:rsidP="006726C0">
            <w:pPr>
              <w:suppressAutoHyphens w:val="0"/>
              <w:spacing w:before="40" w:after="40" w:line="276" w:lineRule="auto"/>
              <w:ind w:left="57" w:right="57" w:firstLine="0"/>
              <w:jc w:val="center"/>
              <w:rPr>
                <w:rFonts w:eastAsia="Calibri"/>
                <w:i/>
                <w:iCs/>
                <w:color w:val="000000"/>
                <w:sz w:val="24"/>
                <w:szCs w:val="24"/>
                <w:lang w:eastAsia="en-US"/>
              </w:rPr>
            </w:pPr>
            <w:r w:rsidRPr="006726C0">
              <w:rPr>
                <w:rFonts w:eastAsia="Calibri"/>
                <w:i/>
                <w:iCs/>
                <w:color w:val="000000"/>
                <w:sz w:val="24"/>
                <w:szCs w:val="24"/>
                <w:lang w:eastAsia="en-US"/>
              </w:rPr>
              <w:t>Указывается количество электромонтёров оперативной выездной бригады, представленных</w:t>
            </w:r>
          </w:p>
          <w:p w:rsidR="006726C0" w:rsidRPr="006726C0" w:rsidRDefault="006726C0" w:rsidP="006726C0">
            <w:pPr>
              <w:suppressAutoHyphens w:val="0"/>
              <w:spacing w:before="40" w:after="40" w:line="276" w:lineRule="auto"/>
              <w:ind w:left="57" w:right="57" w:firstLine="0"/>
              <w:jc w:val="center"/>
              <w:rPr>
                <w:rFonts w:eastAsia="Calibri"/>
                <w:i/>
                <w:iCs/>
                <w:color w:val="000000"/>
                <w:sz w:val="24"/>
                <w:szCs w:val="24"/>
                <w:lang w:eastAsia="en-US"/>
              </w:rPr>
            </w:pPr>
            <w:r w:rsidRPr="006726C0">
              <w:rPr>
                <w:rFonts w:eastAsia="Calibri"/>
                <w:i/>
                <w:iCs/>
                <w:color w:val="000000"/>
                <w:sz w:val="24"/>
                <w:szCs w:val="24"/>
                <w:lang w:eastAsia="en-US"/>
              </w:rPr>
              <w:t>участником закупки в составе заявки,</w:t>
            </w:r>
          </w:p>
          <w:p w:rsidR="006726C0" w:rsidRPr="006726C0" w:rsidRDefault="006726C0" w:rsidP="006726C0">
            <w:pPr>
              <w:suppressAutoHyphens w:val="0"/>
              <w:spacing w:before="40" w:after="40" w:line="276" w:lineRule="auto"/>
              <w:ind w:left="57" w:right="57" w:firstLine="0"/>
              <w:jc w:val="center"/>
              <w:rPr>
                <w:rFonts w:eastAsia="Calibri"/>
                <w:i/>
                <w:iCs/>
                <w:color w:val="000000"/>
                <w:sz w:val="24"/>
                <w:szCs w:val="24"/>
                <w:lang w:eastAsia="en-US"/>
              </w:rPr>
            </w:pPr>
            <w:r w:rsidRPr="006726C0">
              <w:rPr>
                <w:rFonts w:eastAsia="Calibri"/>
                <w:i/>
                <w:iCs/>
                <w:color w:val="000000"/>
                <w:sz w:val="24"/>
                <w:szCs w:val="24"/>
                <w:lang w:eastAsia="en-US"/>
              </w:rPr>
              <w:t>соответствующих п.2.1 квалификационных</w:t>
            </w:r>
          </w:p>
          <w:p w:rsidR="006726C0" w:rsidRPr="000543B9" w:rsidRDefault="006726C0" w:rsidP="006726C0">
            <w:pPr>
              <w:suppressAutoHyphens w:val="0"/>
              <w:spacing w:before="40" w:after="40" w:line="276" w:lineRule="auto"/>
              <w:ind w:left="57" w:right="57" w:firstLine="0"/>
              <w:jc w:val="center"/>
              <w:rPr>
                <w:rFonts w:eastAsia="Calibri"/>
                <w:i/>
                <w:iCs/>
                <w:color w:val="000000"/>
                <w:sz w:val="24"/>
                <w:szCs w:val="24"/>
                <w:lang w:eastAsia="en-US"/>
              </w:rPr>
            </w:pPr>
            <w:r w:rsidRPr="006726C0">
              <w:rPr>
                <w:rFonts w:eastAsia="Calibri"/>
                <w:i/>
                <w:iCs/>
                <w:color w:val="000000"/>
                <w:sz w:val="24"/>
                <w:szCs w:val="24"/>
                <w:lang w:eastAsia="en-US"/>
              </w:rPr>
              <w:t>требований к участникам закупки</w:t>
            </w:r>
          </w:p>
        </w:tc>
      </w:tr>
      <w:tr w:rsidR="006726C0" w:rsidRPr="000543B9" w:rsidTr="006726C0">
        <w:trPr>
          <w:cantSplit/>
        </w:trPr>
        <w:tc>
          <w:tcPr>
            <w:tcW w:w="880" w:type="dxa"/>
            <w:tcBorders>
              <w:top w:val="single" w:sz="4" w:space="0" w:color="auto"/>
              <w:left w:val="single" w:sz="4" w:space="0" w:color="auto"/>
              <w:bottom w:val="single" w:sz="4" w:space="0" w:color="auto"/>
              <w:right w:val="single" w:sz="4" w:space="0" w:color="auto"/>
            </w:tcBorders>
          </w:tcPr>
          <w:p w:rsidR="006726C0" w:rsidRPr="000543B9" w:rsidRDefault="006726C0" w:rsidP="006726C0">
            <w:pPr>
              <w:suppressAutoHyphens w:val="0"/>
              <w:spacing w:after="200" w:line="276" w:lineRule="auto"/>
              <w:ind w:firstLine="0"/>
              <w:contextualSpacing/>
              <w:jc w:val="left"/>
              <w:rPr>
                <w:rFonts w:eastAsia="Calibri"/>
                <w:color w:val="000000"/>
                <w:sz w:val="24"/>
                <w:szCs w:val="24"/>
                <w:lang w:eastAsia="en-US"/>
              </w:rPr>
            </w:pPr>
            <w:r w:rsidRPr="000543B9">
              <w:rPr>
                <w:rFonts w:eastAsia="Calibri"/>
                <w:color w:val="000000"/>
                <w:sz w:val="24"/>
                <w:szCs w:val="24"/>
                <w:lang w:eastAsia="en-US"/>
              </w:rPr>
              <w:t>2.</w:t>
            </w:r>
            <w:r>
              <w:rPr>
                <w:rFonts w:eastAsia="Calibri"/>
                <w:color w:val="000000"/>
                <w:sz w:val="24"/>
                <w:szCs w:val="24"/>
                <w:lang w:eastAsia="en-US"/>
              </w:rPr>
              <w:t>2</w:t>
            </w:r>
            <w:r w:rsidRPr="000543B9">
              <w:rPr>
                <w:rFonts w:eastAsia="Calibri"/>
                <w:color w:val="000000"/>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tcPr>
          <w:p w:rsidR="006726C0" w:rsidRPr="006726C0" w:rsidRDefault="006726C0" w:rsidP="006726C0">
            <w:pPr>
              <w:tabs>
                <w:tab w:val="left" w:pos="1122"/>
              </w:tabs>
              <w:suppressAutoHyphens w:val="0"/>
              <w:spacing w:before="40" w:after="40" w:line="276" w:lineRule="auto"/>
              <w:ind w:left="57" w:right="57" w:firstLine="0"/>
              <w:jc w:val="left"/>
              <w:rPr>
                <w:rFonts w:eastAsia="Calibri"/>
                <w:color w:val="000000"/>
                <w:sz w:val="24"/>
                <w:szCs w:val="24"/>
                <w:lang w:eastAsia="en-US"/>
              </w:rPr>
            </w:pPr>
            <w:r w:rsidRPr="006726C0">
              <w:rPr>
                <w:rFonts w:eastAsia="Calibri"/>
                <w:color w:val="000000"/>
                <w:sz w:val="24"/>
                <w:szCs w:val="24"/>
                <w:lang w:eastAsia="en-US"/>
              </w:rPr>
              <w:t xml:space="preserve">Гарантийный срок на ремонтные работы, предоставленные участником закупки по договору, месяцев </w:t>
            </w:r>
          </w:p>
        </w:tc>
        <w:tc>
          <w:tcPr>
            <w:tcW w:w="1985" w:type="dxa"/>
            <w:tcBorders>
              <w:top w:val="single" w:sz="4" w:space="0" w:color="auto"/>
              <w:left w:val="single" w:sz="4" w:space="0" w:color="auto"/>
              <w:bottom w:val="single" w:sz="4" w:space="0" w:color="auto"/>
              <w:right w:val="single" w:sz="4" w:space="0" w:color="auto"/>
            </w:tcBorders>
            <w:vAlign w:val="center"/>
          </w:tcPr>
          <w:p w:rsidR="006726C0" w:rsidRPr="000543B9" w:rsidRDefault="006726C0" w:rsidP="00BA25AA">
            <w:pPr>
              <w:suppressAutoHyphens w:val="0"/>
              <w:spacing w:before="40" w:after="40" w:line="276" w:lineRule="auto"/>
              <w:ind w:left="57" w:right="57" w:firstLine="0"/>
              <w:jc w:val="center"/>
              <w:rPr>
                <w:rFonts w:eastAsia="Calibri"/>
                <w:color w:val="000000"/>
                <w:sz w:val="24"/>
                <w:szCs w:val="24"/>
                <w:lang w:eastAsia="en-US"/>
              </w:rPr>
            </w:pPr>
          </w:p>
        </w:tc>
        <w:tc>
          <w:tcPr>
            <w:tcW w:w="4081" w:type="dxa"/>
            <w:tcBorders>
              <w:top w:val="single" w:sz="4" w:space="0" w:color="auto"/>
              <w:left w:val="single" w:sz="4" w:space="0" w:color="auto"/>
              <w:bottom w:val="single" w:sz="4" w:space="0" w:color="auto"/>
              <w:right w:val="single" w:sz="4" w:space="0" w:color="auto"/>
            </w:tcBorders>
            <w:vAlign w:val="center"/>
          </w:tcPr>
          <w:p w:rsidR="006726C0" w:rsidRPr="006726C0" w:rsidRDefault="006726C0" w:rsidP="006726C0">
            <w:pPr>
              <w:suppressAutoHyphens w:val="0"/>
              <w:spacing w:before="40" w:after="40" w:line="276" w:lineRule="auto"/>
              <w:ind w:left="57" w:right="57" w:firstLine="0"/>
              <w:jc w:val="center"/>
              <w:rPr>
                <w:rFonts w:eastAsia="Calibri"/>
                <w:i/>
                <w:iCs/>
                <w:color w:val="000000"/>
                <w:sz w:val="24"/>
                <w:szCs w:val="24"/>
                <w:lang w:eastAsia="en-US"/>
              </w:rPr>
            </w:pPr>
            <w:r w:rsidRPr="006726C0">
              <w:rPr>
                <w:rFonts w:eastAsia="Calibri"/>
                <w:i/>
                <w:iCs/>
                <w:color w:val="000000"/>
                <w:sz w:val="24"/>
                <w:szCs w:val="24"/>
                <w:lang w:eastAsia="en-US"/>
              </w:rPr>
              <w:t>Указывается продолжительность гарантийного срока на ремонтные работы, предоставленные участником закупки по договору, с даты приемки выполненных работ по акту о выполненных работах, при соблюдении заказчиком правил эксплуатации</w:t>
            </w:r>
          </w:p>
        </w:tc>
      </w:tr>
    </w:tbl>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 xml:space="preserve">Настоящая заявка имеет правовой статус оферты и действует </w:t>
      </w:r>
      <w:r w:rsidRPr="000543B9">
        <w:rPr>
          <w:rFonts w:eastAsia="Calibri"/>
          <w:sz w:val="24"/>
          <w:szCs w:val="24"/>
          <w:lang w:eastAsia="en-US"/>
        </w:rPr>
        <w:t xml:space="preserve">вплоть до истечения срока, отведенного на заключение договора, но не менее, чем в течение </w:t>
      </w:r>
      <w:bookmarkStart w:id="48" w:name="_Hlt440565644"/>
      <w:bookmarkEnd w:id="48"/>
      <w:r w:rsidRPr="000543B9">
        <w:rPr>
          <w:rFonts w:eastAsia="Calibri"/>
          <w:sz w:val="24"/>
          <w:szCs w:val="24"/>
          <w:lang w:eastAsia="en-US"/>
        </w:rPr>
        <w:t>60 (шестидесяти) дней с даты окончания срока подачи заявок</w:t>
      </w:r>
      <w:r w:rsidRPr="000543B9">
        <w:rPr>
          <w:rFonts w:eastAsia="Calibri"/>
          <w:iCs/>
          <w:snapToGrid w:val="0"/>
          <w:sz w:val="24"/>
          <w:szCs w:val="24"/>
          <w:lang w:eastAsia="en-US"/>
        </w:rPr>
        <w:t>, установленной в извещении.</w:t>
      </w: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Настоящим подтверждаем, что в отношении _________________________ [</w:t>
      </w:r>
      <w:r w:rsidRPr="000543B9">
        <w:rPr>
          <w:rFonts w:eastAsia="Calibri"/>
          <w:snapToGrid w:val="0"/>
          <w:sz w:val="24"/>
          <w:szCs w:val="24"/>
          <w:shd w:val="clear" w:color="auto" w:fill="D9D9D9"/>
          <w:lang w:eastAsia="en-US"/>
        </w:rPr>
        <w:t>наименование участника процедуры закупки</w:t>
      </w:r>
      <w:r w:rsidRPr="000543B9">
        <w:rPr>
          <w:rFonts w:eastAsia="Calibri"/>
          <w:iCs/>
          <w:snapToGrid w:val="0"/>
          <w:sz w:val="24"/>
          <w:szCs w:val="24"/>
          <w:lang w:eastAsia="en-US"/>
        </w:rPr>
        <w:t xml:space="preserve">] не проводится процедура ликвидации, отсутствует решение арбитражного суда о признании несостоятельным (банкротом) </w:t>
      </w:r>
      <w:r w:rsidRPr="000543B9">
        <w:rPr>
          <w:rFonts w:eastAsia="Calibri"/>
          <w:sz w:val="24"/>
          <w:szCs w:val="24"/>
          <w:lang w:eastAsia="en-US"/>
        </w:rPr>
        <w:t>или об открытии конкурсного производства</w:t>
      </w:r>
      <w:r w:rsidRPr="000543B9">
        <w:rPr>
          <w:rFonts w:eastAsia="Calibri"/>
          <w:iCs/>
          <w:snapToGrid w:val="0"/>
          <w:sz w:val="24"/>
          <w:szCs w:val="24"/>
          <w:lang w:eastAsia="en-US"/>
        </w:rPr>
        <w:t>, деятельность ______________________________ [</w:t>
      </w:r>
      <w:r w:rsidRPr="000543B9">
        <w:rPr>
          <w:rFonts w:eastAsia="Calibri"/>
          <w:snapToGrid w:val="0"/>
          <w:sz w:val="24"/>
          <w:szCs w:val="24"/>
          <w:shd w:val="clear" w:color="auto" w:fill="D9D9D9"/>
          <w:lang w:eastAsia="en-US"/>
        </w:rPr>
        <w:t>наименование участника процедуры закупки</w:t>
      </w:r>
      <w:r w:rsidRPr="000543B9">
        <w:rPr>
          <w:rFonts w:eastAsia="Calibri"/>
          <w:iCs/>
          <w:snapToGrid w:val="0"/>
          <w:sz w:val="24"/>
          <w:szCs w:val="24"/>
          <w:lang w:eastAsia="en-US"/>
        </w:rPr>
        <w:t xml:space="preserve">] не приостановлена, а также, что размер задолженности по налогам, сборам и иным обязательным платежам в бюджеты </w:t>
      </w:r>
      <w:r w:rsidRPr="000543B9">
        <w:rPr>
          <w:rFonts w:eastAsia="Calibri"/>
          <w:sz w:val="24"/>
          <w:szCs w:val="24"/>
          <w:lang w:eastAsia="en-US"/>
        </w:rPr>
        <w:t>бюджетной системы Российской Федерации</w:t>
      </w:r>
      <w:r w:rsidRPr="000543B9">
        <w:rPr>
          <w:rFonts w:eastAsia="Calibri"/>
          <w:iCs/>
          <w:snapToGrid w:val="0"/>
          <w:sz w:val="24"/>
          <w:szCs w:val="24"/>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0543B9" w:rsidRPr="000543B9" w:rsidRDefault="000543B9" w:rsidP="000543B9">
      <w:pPr>
        <w:suppressAutoHyphens w:val="0"/>
        <w:spacing w:before="120" w:line="276" w:lineRule="auto"/>
        <w:rPr>
          <w:rFonts w:eastAsia="Calibri"/>
          <w:sz w:val="24"/>
          <w:szCs w:val="24"/>
          <w:lang w:eastAsia="en-US"/>
        </w:rPr>
      </w:pPr>
      <w:r w:rsidRPr="000543B9">
        <w:rPr>
          <w:rFonts w:eastAsia="Calibri"/>
          <w:sz w:val="24"/>
          <w:szCs w:val="24"/>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0543B9">
        <w:rPr>
          <w:rFonts w:eastAsia="Calibri"/>
          <w:iCs/>
          <w:snapToGrid w:val="0"/>
          <w:sz w:val="24"/>
          <w:szCs w:val="24"/>
          <w:lang w:eastAsia="en-US"/>
        </w:rPr>
        <w:t>_________________________ [</w:t>
      </w:r>
      <w:r w:rsidRPr="000543B9">
        <w:rPr>
          <w:rFonts w:eastAsia="Calibri"/>
          <w:snapToGrid w:val="0"/>
          <w:sz w:val="24"/>
          <w:szCs w:val="24"/>
          <w:shd w:val="clear" w:color="auto" w:fill="D9D9D9"/>
          <w:lang w:eastAsia="en-US"/>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0543B9">
        <w:rPr>
          <w:rFonts w:eastAsia="Calibri"/>
          <w:iCs/>
          <w:snapToGrid w:val="0"/>
          <w:sz w:val="24"/>
          <w:szCs w:val="24"/>
          <w:lang w:eastAsia="en-US"/>
        </w:rPr>
        <w:t>]</w:t>
      </w:r>
      <w:r w:rsidRPr="000543B9">
        <w:rPr>
          <w:rFonts w:eastAsia="Calibri"/>
          <w:sz w:val="24"/>
          <w:szCs w:val="24"/>
          <w:lang w:eastAsia="en-US"/>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543B9" w:rsidRPr="000543B9" w:rsidRDefault="000543B9" w:rsidP="000543B9">
      <w:pPr>
        <w:suppressAutoHyphens w:val="0"/>
        <w:spacing w:before="120" w:line="276" w:lineRule="auto"/>
        <w:rPr>
          <w:rFonts w:eastAsia="Calibri"/>
          <w:sz w:val="24"/>
          <w:szCs w:val="24"/>
          <w:lang w:eastAsia="en-US"/>
        </w:rPr>
      </w:pPr>
      <w:r w:rsidRPr="000543B9">
        <w:rPr>
          <w:rFonts w:eastAsia="Calibri"/>
          <w:sz w:val="24"/>
          <w:szCs w:val="24"/>
          <w:lang w:eastAsia="en-US"/>
        </w:rPr>
        <w:t xml:space="preserve">В соответствии с дополнительными требованиями к участникам закупки подтверждаем отсутствие сведений об </w:t>
      </w:r>
      <w:r w:rsidRPr="000543B9">
        <w:rPr>
          <w:rFonts w:eastAsia="Calibri"/>
          <w:iCs/>
          <w:snapToGrid w:val="0"/>
          <w:sz w:val="24"/>
          <w:szCs w:val="24"/>
          <w:lang w:eastAsia="en-US"/>
        </w:rPr>
        <w:t>______________________________ [</w:t>
      </w:r>
      <w:r w:rsidRPr="000543B9">
        <w:rPr>
          <w:rFonts w:eastAsia="Calibri"/>
          <w:snapToGrid w:val="0"/>
          <w:sz w:val="24"/>
          <w:szCs w:val="24"/>
          <w:shd w:val="clear" w:color="auto" w:fill="D9D9D9"/>
          <w:lang w:eastAsia="en-US"/>
        </w:rPr>
        <w:t>наименование участника процедуры закупки</w:t>
      </w:r>
      <w:r w:rsidRPr="000543B9">
        <w:rPr>
          <w:rFonts w:eastAsia="Calibri"/>
          <w:iCs/>
          <w:snapToGrid w:val="0"/>
          <w:sz w:val="24"/>
          <w:szCs w:val="24"/>
          <w:lang w:eastAsia="en-US"/>
        </w:rPr>
        <w:t xml:space="preserve">] </w:t>
      </w:r>
      <w:r w:rsidRPr="000543B9">
        <w:rPr>
          <w:rFonts w:eastAsia="Calibri"/>
          <w:sz w:val="24"/>
          <w:szCs w:val="24"/>
          <w:lang w:eastAsia="en-US"/>
        </w:rPr>
        <w:t>в реестре недобросовестных поставщиков (подрядчиков, исполнителей), предусмотренном Законом 223-ФЗ</w:t>
      </w:r>
      <w:r w:rsidRPr="000543B9">
        <w:rPr>
          <w:rFonts w:eastAsia="Calibri"/>
          <w:iCs/>
          <w:snapToGrid w:val="0"/>
          <w:sz w:val="24"/>
          <w:szCs w:val="24"/>
          <w:lang w:eastAsia="en-US"/>
        </w:rPr>
        <w:t>[</w:t>
      </w:r>
      <w:r w:rsidRPr="000543B9">
        <w:rPr>
          <w:rFonts w:eastAsia="Calibri"/>
          <w:snapToGrid w:val="0"/>
          <w:sz w:val="24"/>
          <w:szCs w:val="24"/>
          <w:shd w:val="clear" w:color="auto" w:fill="D9D9D9"/>
          <w:lang w:eastAsia="en-US"/>
        </w:rPr>
        <w:t>и/или</w:t>
      </w:r>
      <w:r w:rsidRPr="000543B9">
        <w:rPr>
          <w:rFonts w:eastAsia="Calibri"/>
          <w:iCs/>
          <w:snapToGrid w:val="0"/>
          <w:sz w:val="24"/>
          <w:szCs w:val="24"/>
          <w:lang w:eastAsia="en-US"/>
        </w:rPr>
        <w:t>]</w:t>
      </w:r>
      <w:r w:rsidRPr="000543B9">
        <w:rPr>
          <w:rFonts w:eastAsia="Calibri"/>
          <w:sz w:val="24"/>
          <w:szCs w:val="24"/>
          <w:lang w:eastAsia="en-US"/>
        </w:rPr>
        <w:t xml:space="preserve"> в реестре недобросовестных поставщиков, предусмотренном Законом 44-ФЗ.</w:t>
      </w: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0543B9">
        <w:rPr>
          <w:rFonts w:eastAsia="Calibri"/>
          <w:sz w:val="24"/>
          <w:szCs w:val="24"/>
          <w:lang w:eastAsia="en-US"/>
        </w:rPr>
        <w:t>с единственным участником конкурентной закупки</w:t>
      </w:r>
      <w:r w:rsidRPr="000543B9">
        <w:rPr>
          <w:rFonts w:eastAsia="Calibri"/>
          <w:iCs/>
          <w:snapToGrid w:val="0"/>
          <w:sz w:val="24"/>
          <w:szCs w:val="24"/>
          <w:lang w:eastAsia="en-US"/>
        </w:rPr>
        <w:t>________________________ [</w:t>
      </w:r>
      <w:r w:rsidRPr="000543B9">
        <w:rPr>
          <w:rFonts w:eastAsia="Calibri"/>
          <w:snapToGrid w:val="0"/>
          <w:sz w:val="24"/>
          <w:szCs w:val="24"/>
          <w:shd w:val="clear" w:color="auto" w:fill="D9D9D9"/>
          <w:lang w:eastAsia="en-US"/>
        </w:rPr>
        <w:t>наименование участника процедуры закупки</w:t>
      </w:r>
      <w:r w:rsidRPr="000543B9">
        <w:rPr>
          <w:rFonts w:eastAsia="Calibri"/>
          <w:iCs/>
          <w:snapToGrid w:val="0"/>
          <w:sz w:val="24"/>
          <w:szCs w:val="24"/>
          <w:lang w:eastAsia="en-US"/>
        </w:rPr>
        <w:t xml:space="preserve">] берет на себя </w:t>
      </w:r>
      <w:r w:rsidRPr="000543B9">
        <w:rPr>
          <w:rFonts w:eastAsia="Calibri"/>
          <w:iCs/>
          <w:snapToGrid w:val="0"/>
          <w:sz w:val="24"/>
          <w:szCs w:val="24"/>
          <w:lang w:eastAsia="en-US"/>
        </w:rPr>
        <w:lastRenderedPageBreak/>
        <w:t>обязательства подписать со своей стороны договор в соответствии с требованиями документации о закупке и условиями нашей заявки.</w:t>
      </w: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0543B9" w:rsidRPr="000543B9" w:rsidRDefault="000543B9" w:rsidP="000543B9">
      <w:pPr>
        <w:suppressAutoHyphens w:val="0"/>
        <w:spacing w:before="120" w:line="276" w:lineRule="auto"/>
        <w:rPr>
          <w:rFonts w:eastAsia="Calibri"/>
          <w:sz w:val="24"/>
          <w:szCs w:val="24"/>
          <w:lang w:eastAsia="en-US"/>
        </w:rPr>
      </w:pPr>
      <w:r w:rsidRPr="000543B9">
        <w:rPr>
          <w:rFonts w:eastAsia="Calibri"/>
          <w:iCs/>
          <w:snapToGrid w:val="0"/>
          <w:sz w:val="24"/>
          <w:szCs w:val="24"/>
          <w:lang w:eastAsia="en-US"/>
        </w:rPr>
        <w:t>В соответствии с законодательством, а также учредительными документами ________________________ [</w:t>
      </w:r>
      <w:r w:rsidRPr="000543B9">
        <w:rPr>
          <w:rFonts w:eastAsia="Calibri"/>
          <w:snapToGrid w:val="0"/>
          <w:sz w:val="24"/>
          <w:szCs w:val="24"/>
          <w:shd w:val="clear" w:color="auto" w:fill="D9D9D9"/>
          <w:lang w:eastAsia="en-US"/>
        </w:rPr>
        <w:t>наименование участника процедуры закупки</w:t>
      </w:r>
      <w:r w:rsidRPr="000543B9">
        <w:rPr>
          <w:rFonts w:eastAsia="Calibri"/>
          <w:iCs/>
          <w:snapToGrid w:val="0"/>
          <w:sz w:val="24"/>
          <w:szCs w:val="24"/>
          <w:lang w:eastAsia="en-US"/>
        </w:rPr>
        <w:t xml:space="preserve">] решение об </w:t>
      </w:r>
      <w:r w:rsidRPr="000543B9">
        <w:rPr>
          <w:rFonts w:eastAsia="Calibri"/>
          <w:sz w:val="24"/>
          <w:szCs w:val="24"/>
          <w:lang w:eastAsia="en-US"/>
        </w:rPr>
        <w:t>одобрении и/или о совершении крупной сделки в связи с заключением договора на условиях нашей заявки не требуется.</w:t>
      </w:r>
      <w:r w:rsidRPr="000543B9">
        <w:rPr>
          <w:rFonts w:eastAsia="Calibri"/>
          <w:sz w:val="24"/>
          <w:szCs w:val="24"/>
          <w:vertAlign w:val="superscript"/>
          <w:lang w:eastAsia="en-US"/>
        </w:rPr>
        <w:footnoteReference w:id="2"/>
      </w: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В соответствии с законодательством, а также учредительными документами ________________________ [</w:t>
      </w:r>
      <w:r w:rsidRPr="000543B9">
        <w:rPr>
          <w:rFonts w:eastAsia="Calibri"/>
          <w:snapToGrid w:val="0"/>
          <w:sz w:val="24"/>
          <w:szCs w:val="24"/>
          <w:shd w:val="clear" w:color="auto" w:fill="D9D9D9"/>
          <w:lang w:eastAsia="en-US"/>
        </w:rPr>
        <w:t>наименование участника процедуры закупки</w:t>
      </w:r>
      <w:r w:rsidRPr="000543B9">
        <w:rPr>
          <w:rFonts w:eastAsia="Calibri"/>
          <w:iCs/>
          <w:snapToGrid w:val="0"/>
          <w:sz w:val="24"/>
          <w:szCs w:val="24"/>
          <w:lang w:eastAsia="en-US"/>
        </w:rPr>
        <w:t xml:space="preserve">] решение об </w:t>
      </w:r>
      <w:r w:rsidRPr="000543B9">
        <w:rPr>
          <w:rFonts w:eastAsia="Calibri"/>
          <w:sz w:val="24"/>
          <w:szCs w:val="24"/>
          <w:lang w:eastAsia="en-US"/>
        </w:rPr>
        <w:t>одобрении и/или о совершении сделки с заинтересованностью в связи с заключением договора на условиях нашей заявки не требуется.</w:t>
      </w: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Сведения об участнике процедуры закупки:</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289"/>
      </w:tblGrid>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 п/п</w:t>
            </w:r>
          </w:p>
        </w:tc>
        <w:tc>
          <w:tcPr>
            <w:tcW w:w="5376" w:type="dxa"/>
            <w:tcBorders>
              <w:top w:val="single" w:sz="4" w:space="0" w:color="auto"/>
              <w:left w:val="single" w:sz="4" w:space="0" w:color="auto"/>
              <w:bottom w:val="single" w:sz="4" w:space="0" w:color="auto"/>
              <w:right w:val="single" w:sz="4" w:space="0" w:color="auto"/>
            </w:tcBorders>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Наименование параметра</w:t>
            </w:r>
          </w:p>
        </w:tc>
        <w:tc>
          <w:tcPr>
            <w:tcW w:w="3289" w:type="dxa"/>
            <w:tcBorders>
              <w:top w:val="single" w:sz="4" w:space="0" w:color="auto"/>
              <w:left w:val="single" w:sz="4" w:space="0" w:color="auto"/>
              <w:bottom w:val="single" w:sz="4" w:space="0" w:color="auto"/>
              <w:right w:val="single" w:sz="4" w:space="0" w:color="auto"/>
            </w:tcBorders>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Сведения об участнике</w:t>
            </w: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Место нахождения (для юридического лица) / сведения о месте регистрации (для физического лица)</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Почтовый адрес</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ИНН участника</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КПП участника</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ОГРН участника</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ОКПО, ОКАТО, ОКТМО, ОКОПФ</w:t>
            </w:r>
          </w:p>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 xml:space="preserve"> участника</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Дата постановки на налоговый учет</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 xml:space="preserve">Банковские реквизиты (наименование банка, номер расчетного счета в банке, </w:t>
            </w:r>
            <w:proofErr w:type="spellStart"/>
            <w:proofErr w:type="gramStart"/>
            <w:r w:rsidRPr="000543B9">
              <w:rPr>
                <w:rFonts w:eastAsia="Calibri"/>
                <w:color w:val="000000"/>
                <w:sz w:val="24"/>
                <w:szCs w:val="24"/>
                <w:lang w:eastAsia="en-US"/>
              </w:rPr>
              <w:t>кор.счет</w:t>
            </w:r>
            <w:proofErr w:type="spellEnd"/>
            <w:proofErr w:type="gramEnd"/>
            <w:r w:rsidRPr="000543B9">
              <w:rPr>
                <w:rFonts w:eastAsia="Calibri"/>
                <w:color w:val="000000"/>
                <w:sz w:val="24"/>
                <w:szCs w:val="24"/>
                <w:lang w:eastAsia="en-US"/>
              </w:rPr>
              <w:t>, БИК, ИНН банка)</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Контактные телефоны участника процедуры закупки (с указанием кода города)</w:t>
            </w:r>
          </w:p>
        </w:tc>
        <w:tc>
          <w:tcPr>
            <w:tcW w:w="3289" w:type="dxa"/>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Адрес электронной почты участника процедуры закупки</w:t>
            </w:r>
          </w:p>
        </w:tc>
        <w:tc>
          <w:tcPr>
            <w:tcW w:w="3289" w:type="dxa"/>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289" w:type="dxa"/>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bl>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sz w:val="24"/>
          <w:szCs w:val="24"/>
          <w:lang w:eastAsia="en-US"/>
        </w:rPr>
        <w:t xml:space="preserve">В соответствии с Федеральным законом от 27.07.2006 №152-ФЗ «О персональных данных» (далее – Закон 152-ФЗ), </w:t>
      </w:r>
      <w:r w:rsidRPr="000543B9">
        <w:rPr>
          <w:rFonts w:eastAsia="Calibri"/>
          <w:iCs/>
          <w:snapToGrid w:val="0"/>
          <w:sz w:val="24"/>
          <w:szCs w:val="24"/>
          <w:lang w:eastAsia="en-US"/>
        </w:rPr>
        <w:t>________________________ [</w:t>
      </w:r>
      <w:r w:rsidRPr="000543B9">
        <w:rPr>
          <w:rFonts w:eastAsia="Calibri"/>
          <w:snapToGrid w:val="0"/>
          <w:sz w:val="24"/>
          <w:szCs w:val="24"/>
          <w:shd w:val="clear" w:color="auto" w:fill="D9D9D9"/>
          <w:lang w:eastAsia="en-US"/>
        </w:rPr>
        <w:t>наименование участника процедуры закупки</w:t>
      </w:r>
      <w:r w:rsidRPr="000543B9">
        <w:rPr>
          <w:rFonts w:eastAsia="Calibri"/>
          <w:iCs/>
          <w:snapToGrid w:val="0"/>
          <w:sz w:val="24"/>
          <w:szCs w:val="24"/>
          <w:lang w:eastAsia="en-US"/>
        </w:rPr>
        <w:t xml:space="preserve">] подтверждает получение в целях участия в настоящей закупке требуемых в соответствии с Законом </w:t>
      </w:r>
      <w:r w:rsidRPr="000543B9">
        <w:rPr>
          <w:rFonts w:eastAsia="Calibri"/>
          <w:iCs/>
          <w:snapToGrid w:val="0"/>
          <w:sz w:val="24"/>
          <w:szCs w:val="24"/>
          <w:lang w:eastAsia="en-US"/>
        </w:rPr>
        <w:br/>
        <w:t xml:space="preserve">152-ФЗ согласий на передачу и обработку всех персональных данных субъектов персональных данных, </w:t>
      </w:r>
      <w:r w:rsidRPr="000543B9">
        <w:rPr>
          <w:rFonts w:eastAsia="Calibri"/>
          <w:iCs/>
          <w:snapToGrid w:val="0"/>
          <w:sz w:val="24"/>
          <w:szCs w:val="24"/>
          <w:lang w:eastAsia="en-US"/>
        </w:rPr>
        <w:lastRenderedPageBreak/>
        <w:t>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0543B9">
        <w:rPr>
          <w:rFonts w:eastAsia="Calibri"/>
          <w:snapToGrid w:val="0"/>
          <w:sz w:val="24"/>
          <w:szCs w:val="24"/>
          <w:shd w:val="clear" w:color="auto" w:fill="D9D9D9"/>
          <w:lang w:eastAsia="en-US"/>
        </w:rPr>
        <w:t>наименование заказчика</w:t>
      </w:r>
      <w:r w:rsidRPr="000543B9">
        <w:rPr>
          <w:rFonts w:eastAsia="Calibri"/>
          <w:iCs/>
          <w:snapToGrid w:val="0"/>
          <w:sz w:val="24"/>
          <w:szCs w:val="24"/>
          <w:lang w:eastAsia="en-US"/>
        </w:rPr>
        <w:t>], зарегистрированному по адресу: ________________________ [</w:t>
      </w:r>
      <w:r w:rsidRPr="000543B9">
        <w:rPr>
          <w:rFonts w:eastAsia="Calibri"/>
          <w:snapToGrid w:val="0"/>
          <w:sz w:val="24"/>
          <w:szCs w:val="24"/>
          <w:shd w:val="clear" w:color="auto" w:fill="D9D9D9"/>
          <w:lang w:eastAsia="en-US"/>
        </w:rPr>
        <w:t>адрес заказчика</w:t>
      </w:r>
      <w:r w:rsidRPr="000543B9">
        <w:rPr>
          <w:rFonts w:eastAsia="Calibri"/>
          <w:iCs/>
          <w:snapToGrid w:val="0"/>
          <w:sz w:val="24"/>
          <w:szCs w:val="24"/>
          <w:lang w:eastAsia="en-US"/>
        </w:rPr>
        <w:t>], и ___________________ [</w:t>
      </w:r>
      <w:r w:rsidRPr="000543B9">
        <w:rPr>
          <w:rFonts w:eastAsia="Calibri"/>
          <w:snapToGrid w:val="0"/>
          <w:sz w:val="24"/>
          <w:szCs w:val="24"/>
          <w:shd w:val="clear" w:color="auto" w:fill="D9D9D9"/>
          <w:lang w:eastAsia="en-US"/>
        </w:rPr>
        <w:t>наименование организатора закупки, при его привлечении</w:t>
      </w:r>
      <w:r w:rsidRPr="000543B9">
        <w:rPr>
          <w:rFonts w:eastAsia="Calibri"/>
          <w:iCs/>
          <w:snapToGrid w:val="0"/>
          <w:sz w:val="24"/>
          <w:szCs w:val="24"/>
          <w:lang w:eastAsia="en-US"/>
        </w:rPr>
        <w:t>], зарегистрированному по адресу: ________________________ [</w:t>
      </w:r>
      <w:r w:rsidRPr="000543B9">
        <w:rPr>
          <w:rFonts w:eastAsia="Calibri"/>
          <w:snapToGrid w:val="0"/>
          <w:sz w:val="24"/>
          <w:szCs w:val="24"/>
          <w:shd w:val="clear" w:color="auto" w:fill="D9D9D9"/>
          <w:lang w:eastAsia="en-US"/>
        </w:rPr>
        <w:t>адрес организатора</w:t>
      </w:r>
      <w:r w:rsidRPr="000543B9">
        <w:rPr>
          <w:rFonts w:eastAsia="Calibri"/>
          <w:iCs/>
          <w:snapToGrid w:val="0"/>
          <w:sz w:val="24"/>
          <w:szCs w:val="24"/>
          <w:lang w:eastAsia="en-US"/>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0543B9">
        <w:rPr>
          <w:rFonts w:eastAsia="Calibri"/>
          <w:sz w:val="24"/>
          <w:szCs w:val="24"/>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5947"/>
        <w:gridCol w:w="1537"/>
        <w:gridCol w:w="909"/>
      </w:tblGrid>
      <w:tr w:rsidR="000543B9" w:rsidRPr="000543B9" w:rsidTr="000543B9">
        <w:trPr>
          <w:tblHeader/>
        </w:trPr>
        <w:tc>
          <w:tcPr>
            <w:tcW w:w="851" w:type="dxa"/>
            <w:vAlign w:val="center"/>
          </w:tcPr>
          <w:p w:rsidR="000543B9" w:rsidRPr="000543B9" w:rsidRDefault="000543B9" w:rsidP="000543B9">
            <w:pPr>
              <w:suppressAutoHyphens w:val="0"/>
              <w:spacing w:line="276" w:lineRule="auto"/>
              <w:ind w:firstLine="0"/>
              <w:jc w:val="center"/>
              <w:rPr>
                <w:rFonts w:eastAsia="Calibri"/>
                <w:iCs/>
                <w:snapToGrid w:val="0"/>
                <w:sz w:val="24"/>
                <w:szCs w:val="24"/>
                <w:lang w:eastAsia="en-US"/>
              </w:rPr>
            </w:pPr>
            <w:r w:rsidRPr="000543B9">
              <w:rPr>
                <w:rFonts w:eastAsia="Calibri"/>
                <w:iCs/>
                <w:snapToGrid w:val="0"/>
                <w:sz w:val="24"/>
                <w:szCs w:val="24"/>
                <w:lang w:eastAsia="en-US"/>
              </w:rPr>
              <w:t>№</w:t>
            </w:r>
          </w:p>
          <w:p w:rsidR="000543B9" w:rsidRPr="000543B9" w:rsidRDefault="000543B9" w:rsidP="000543B9">
            <w:pPr>
              <w:suppressAutoHyphens w:val="0"/>
              <w:spacing w:line="276" w:lineRule="auto"/>
              <w:ind w:firstLine="0"/>
              <w:jc w:val="center"/>
              <w:rPr>
                <w:rFonts w:eastAsia="Calibri"/>
                <w:iCs/>
                <w:snapToGrid w:val="0"/>
                <w:sz w:val="24"/>
                <w:szCs w:val="24"/>
                <w:lang w:eastAsia="en-US"/>
              </w:rPr>
            </w:pPr>
            <w:r w:rsidRPr="000543B9">
              <w:rPr>
                <w:rFonts w:eastAsia="Calibri"/>
                <w:iCs/>
                <w:snapToGrid w:val="0"/>
                <w:sz w:val="24"/>
                <w:szCs w:val="24"/>
                <w:lang w:eastAsia="en-US"/>
              </w:rPr>
              <w:t>п/п</w:t>
            </w:r>
          </w:p>
        </w:tc>
        <w:tc>
          <w:tcPr>
            <w:tcW w:w="5953" w:type="dxa"/>
            <w:vAlign w:val="center"/>
          </w:tcPr>
          <w:p w:rsidR="000543B9" w:rsidRPr="000543B9" w:rsidRDefault="000543B9" w:rsidP="000543B9">
            <w:pPr>
              <w:suppressAutoHyphens w:val="0"/>
              <w:spacing w:line="276" w:lineRule="auto"/>
              <w:ind w:firstLine="0"/>
              <w:jc w:val="center"/>
              <w:rPr>
                <w:rFonts w:eastAsia="Calibri"/>
                <w:iCs/>
                <w:snapToGrid w:val="0"/>
                <w:sz w:val="24"/>
                <w:szCs w:val="24"/>
                <w:lang w:eastAsia="en-US"/>
              </w:rPr>
            </w:pPr>
            <w:r w:rsidRPr="000543B9">
              <w:rPr>
                <w:rFonts w:eastAsia="Calibri"/>
                <w:iCs/>
                <w:snapToGrid w:val="0"/>
                <w:sz w:val="24"/>
                <w:szCs w:val="24"/>
                <w:lang w:eastAsia="en-US"/>
              </w:rPr>
              <w:t>Наименование документа</w:t>
            </w:r>
          </w:p>
        </w:tc>
        <w:tc>
          <w:tcPr>
            <w:tcW w:w="1537" w:type="dxa"/>
            <w:vAlign w:val="center"/>
          </w:tcPr>
          <w:p w:rsidR="000543B9" w:rsidRPr="000543B9" w:rsidRDefault="000543B9" w:rsidP="000543B9">
            <w:pPr>
              <w:suppressAutoHyphens w:val="0"/>
              <w:spacing w:line="276" w:lineRule="auto"/>
              <w:ind w:firstLine="0"/>
              <w:jc w:val="center"/>
              <w:rPr>
                <w:rFonts w:eastAsia="Calibri"/>
                <w:iCs/>
                <w:snapToGrid w:val="0"/>
                <w:sz w:val="24"/>
                <w:szCs w:val="24"/>
                <w:lang w:eastAsia="en-US"/>
              </w:rPr>
            </w:pPr>
            <w:r w:rsidRPr="000543B9">
              <w:rPr>
                <w:rFonts w:eastAsia="Calibri"/>
                <w:iCs/>
                <w:snapToGrid w:val="0"/>
                <w:sz w:val="24"/>
                <w:szCs w:val="24"/>
                <w:lang w:eastAsia="en-US"/>
              </w:rPr>
              <w:t>№</w:t>
            </w:r>
          </w:p>
          <w:p w:rsidR="000543B9" w:rsidRPr="000543B9" w:rsidRDefault="000543B9" w:rsidP="000543B9">
            <w:pPr>
              <w:suppressAutoHyphens w:val="0"/>
              <w:spacing w:line="276" w:lineRule="auto"/>
              <w:ind w:firstLine="0"/>
              <w:jc w:val="center"/>
              <w:rPr>
                <w:rFonts w:eastAsia="Calibri"/>
                <w:iCs/>
                <w:snapToGrid w:val="0"/>
                <w:sz w:val="24"/>
                <w:szCs w:val="24"/>
                <w:lang w:eastAsia="en-US"/>
              </w:rPr>
            </w:pPr>
            <w:r w:rsidRPr="000543B9">
              <w:rPr>
                <w:rFonts w:eastAsia="Calibri"/>
                <w:iCs/>
                <w:snapToGrid w:val="0"/>
                <w:sz w:val="24"/>
                <w:szCs w:val="24"/>
                <w:lang w:eastAsia="en-US"/>
              </w:rPr>
              <w:t>страницы</w:t>
            </w:r>
          </w:p>
        </w:tc>
        <w:tc>
          <w:tcPr>
            <w:tcW w:w="902" w:type="dxa"/>
            <w:vAlign w:val="center"/>
          </w:tcPr>
          <w:p w:rsidR="000543B9" w:rsidRPr="000543B9" w:rsidRDefault="000543B9" w:rsidP="000543B9">
            <w:pPr>
              <w:suppressAutoHyphens w:val="0"/>
              <w:spacing w:line="276" w:lineRule="auto"/>
              <w:ind w:firstLine="0"/>
              <w:jc w:val="center"/>
              <w:rPr>
                <w:rFonts w:eastAsia="Calibri"/>
                <w:iCs/>
                <w:snapToGrid w:val="0"/>
                <w:sz w:val="24"/>
                <w:szCs w:val="24"/>
                <w:lang w:eastAsia="en-US"/>
              </w:rPr>
            </w:pPr>
            <w:r w:rsidRPr="000543B9">
              <w:rPr>
                <w:rFonts w:eastAsia="Calibri"/>
                <w:iCs/>
                <w:snapToGrid w:val="0"/>
                <w:sz w:val="24"/>
                <w:szCs w:val="24"/>
                <w:lang w:eastAsia="en-US"/>
              </w:rPr>
              <w:t>Кол-во</w:t>
            </w:r>
          </w:p>
          <w:p w:rsidR="000543B9" w:rsidRPr="000543B9" w:rsidRDefault="000543B9" w:rsidP="000543B9">
            <w:pPr>
              <w:suppressAutoHyphens w:val="0"/>
              <w:spacing w:line="276" w:lineRule="auto"/>
              <w:ind w:firstLine="0"/>
              <w:jc w:val="center"/>
              <w:rPr>
                <w:rFonts w:eastAsia="Calibri"/>
                <w:iCs/>
                <w:snapToGrid w:val="0"/>
                <w:sz w:val="24"/>
                <w:szCs w:val="24"/>
                <w:lang w:eastAsia="en-US"/>
              </w:rPr>
            </w:pPr>
            <w:r w:rsidRPr="000543B9">
              <w:rPr>
                <w:rFonts w:eastAsia="Calibri"/>
                <w:iCs/>
                <w:snapToGrid w:val="0"/>
                <w:sz w:val="24"/>
                <w:szCs w:val="24"/>
                <w:lang w:eastAsia="en-US"/>
              </w:rPr>
              <w:t>листов</w:t>
            </w:r>
          </w:p>
        </w:tc>
      </w:tr>
      <w:tr w:rsidR="000543B9" w:rsidRPr="000543B9" w:rsidTr="000543B9">
        <w:tc>
          <w:tcPr>
            <w:tcW w:w="851" w:type="dxa"/>
            <w:vAlign w:val="center"/>
          </w:tcPr>
          <w:p w:rsidR="000543B9" w:rsidRPr="000543B9" w:rsidRDefault="000543B9" w:rsidP="002944D4">
            <w:pPr>
              <w:numPr>
                <w:ilvl w:val="0"/>
                <w:numId w:val="38"/>
              </w:numPr>
              <w:suppressAutoHyphens w:val="0"/>
              <w:spacing w:after="200" w:line="276" w:lineRule="auto"/>
              <w:contextualSpacing/>
              <w:jc w:val="center"/>
              <w:rPr>
                <w:rFonts w:eastAsia="Calibri"/>
                <w:iCs/>
                <w:snapToGrid w:val="0"/>
                <w:sz w:val="24"/>
                <w:szCs w:val="24"/>
                <w:lang w:eastAsia="en-US"/>
              </w:rPr>
            </w:pPr>
          </w:p>
        </w:tc>
        <w:tc>
          <w:tcPr>
            <w:tcW w:w="5953"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r w:rsidRPr="000543B9">
              <w:rPr>
                <w:rFonts w:eastAsia="Calibri"/>
                <w:iCs/>
                <w:snapToGrid w:val="0"/>
                <w:sz w:val="24"/>
                <w:szCs w:val="24"/>
                <w:lang w:eastAsia="en-US"/>
              </w:rPr>
              <w:t>[</w:t>
            </w:r>
            <w:r w:rsidRPr="000543B9">
              <w:rPr>
                <w:rFonts w:eastAsia="Calibri"/>
                <w:snapToGrid w:val="0"/>
                <w:sz w:val="24"/>
                <w:szCs w:val="24"/>
                <w:shd w:val="clear" w:color="auto" w:fill="D9D9D9"/>
                <w:lang w:eastAsia="en-US"/>
              </w:rPr>
              <w:t>перечислить и указать объем каждого из прилагаемых к заявке документов</w:t>
            </w:r>
            <w:r w:rsidRPr="000543B9">
              <w:rPr>
                <w:rFonts w:eastAsia="Calibri"/>
                <w:iCs/>
                <w:snapToGrid w:val="0"/>
                <w:sz w:val="24"/>
                <w:szCs w:val="24"/>
                <w:lang w:eastAsia="en-US"/>
              </w:rPr>
              <w:t>]</w:t>
            </w:r>
          </w:p>
        </w:tc>
        <w:tc>
          <w:tcPr>
            <w:tcW w:w="1537"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p>
        </w:tc>
        <w:tc>
          <w:tcPr>
            <w:tcW w:w="902"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p>
        </w:tc>
      </w:tr>
      <w:tr w:rsidR="000543B9" w:rsidRPr="000543B9" w:rsidTr="000543B9">
        <w:tc>
          <w:tcPr>
            <w:tcW w:w="851" w:type="dxa"/>
            <w:vAlign w:val="center"/>
          </w:tcPr>
          <w:p w:rsidR="000543B9" w:rsidRPr="000543B9" w:rsidRDefault="000543B9" w:rsidP="002944D4">
            <w:pPr>
              <w:numPr>
                <w:ilvl w:val="0"/>
                <w:numId w:val="38"/>
              </w:numPr>
              <w:suppressAutoHyphens w:val="0"/>
              <w:spacing w:after="200" w:line="276" w:lineRule="auto"/>
              <w:contextualSpacing/>
              <w:jc w:val="center"/>
              <w:rPr>
                <w:rFonts w:eastAsia="Calibri"/>
                <w:iCs/>
                <w:snapToGrid w:val="0"/>
                <w:sz w:val="24"/>
                <w:szCs w:val="24"/>
                <w:lang w:eastAsia="en-US"/>
              </w:rPr>
            </w:pPr>
          </w:p>
        </w:tc>
        <w:tc>
          <w:tcPr>
            <w:tcW w:w="5953"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p>
        </w:tc>
        <w:tc>
          <w:tcPr>
            <w:tcW w:w="1537"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p>
        </w:tc>
        <w:tc>
          <w:tcPr>
            <w:tcW w:w="902"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p>
        </w:tc>
      </w:tr>
      <w:tr w:rsidR="000543B9" w:rsidRPr="000543B9" w:rsidTr="000543B9">
        <w:tc>
          <w:tcPr>
            <w:tcW w:w="851" w:type="dxa"/>
            <w:vAlign w:val="center"/>
          </w:tcPr>
          <w:p w:rsidR="000543B9" w:rsidRPr="000543B9" w:rsidRDefault="000543B9" w:rsidP="002944D4">
            <w:pPr>
              <w:numPr>
                <w:ilvl w:val="0"/>
                <w:numId w:val="38"/>
              </w:numPr>
              <w:suppressAutoHyphens w:val="0"/>
              <w:spacing w:after="200" w:line="276" w:lineRule="auto"/>
              <w:contextualSpacing/>
              <w:jc w:val="center"/>
              <w:rPr>
                <w:rFonts w:eastAsia="Calibri"/>
                <w:iCs/>
                <w:snapToGrid w:val="0"/>
                <w:sz w:val="24"/>
                <w:szCs w:val="24"/>
                <w:lang w:eastAsia="en-US"/>
              </w:rPr>
            </w:pPr>
          </w:p>
        </w:tc>
        <w:tc>
          <w:tcPr>
            <w:tcW w:w="5953" w:type="dxa"/>
          </w:tcPr>
          <w:p w:rsidR="000543B9" w:rsidRPr="000543B9" w:rsidRDefault="000543B9" w:rsidP="000543B9">
            <w:pPr>
              <w:suppressAutoHyphens w:val="0"/>
              <w:spacing w:line="276" w:lineRule="auto"/>
              <w:ind w:firstLine="0"/>
              <w:rPr>
                <w:rFonts w:eastAsia="Calibri"/>
                <w:iCs/>
                <w:snapToGrid w:val="0"/>
                <w:sz w:val="24"/>
                <w:szCs w:val="24"/>
                <w:lang w:eastAsia="en-US"/>
              </w:rPr>
            </w:pPr>
          </w:p>
        </w:tc>
        <w:tc>
          <w:tcPr>
            <w:tcW w:w="1537"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p>
        </w:tc>
        <w:tc>
          <w:tcPr>
            <w:tcW w:w="902"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p>
        </w:tc>
      </w:tr>
      <w:tr w:rsidR="000543B9" w:rsidRPr="000543B9" w:rsidTr="000543B9">
        <w:tc>
          <w:tcPr>
            <w:tcW w:w="851" w:type="dxa"/>
            <w:vAlign w:val="center"/>
          </w:tcPr>
          <w:p w:rsidR="000543B9" w:rsidRPr="000543B9" w:rsidRDefault="000543B9" w:rsidP="000543B9">
            <w:pPr>
              <w:suppressAutoHyphens w:val="0"/>
              <w:spacing w:line="276" w:lineRule="auto"/>
              <w:ind w:firstLine="0"/>
              <w:jc w:val="center"/>
              <w:rPr>
                <w:rFonts w:eastAsia="Calibri"/>
                <w:iCs/>
                <w:snapToGrid w:val="0"/>
                <w:sz w:val="24"/>
                <w:szCs w:val="24"/>
                <w:lang w:eastAsia="en-US"/>
              </w:rPr>
            </w:pPr>
          </w:p>
        </w:tc>
        <w:tc>
          <w:tcPr>
            <w:tcW w:w="7490" w:type="dxa"/>
            <w:gridSpan w:val="2"/>
          </w:tcPr>
          <w:p w:rsidR="000543B9" w:rsidRPr="000543B9" w:rsidRDefault="000543B9" w:rsidP="000543B9">
            <w:pPr>
              <w:widowControl w:val="0"/>
              <w:suppressAutoHyphens w:val="0"/>
              <w:adjustRightInd w:val="0"/>
              <w:spacing w:line="276" w:lineRule="auto"/>
              <w:ind w:firstLine="0"/>
              <w:jc w:val="right"/>
              <w:textAlignment w:val="baseline"/>
              <w:rPr>
                <w:rFonts w:eastAsia="Calibri"/>
                <w:iCs/>
                <w:snapToGrid w:val="0"/>
                <w:sz w:val="24"/>
                <w:szCs w:val="24"/>
                <w:lang w:eastAsia="en-US"/>
              </w:rPr>
            </w:pPr>
            <w:r w:rsidRPr="000543B9">
              <w:rPr>
                <w:rFonts w:eastAsia="Calibri"/>
                <w:iCs/>
                <w:snapToGrid w:val="0"/>
                <w:sz w:val="24"/>
                <w:szCs w:val="24"/>
                <w:lang w:eastAsia="en-US"/>
              </w:rPr>
              <w:t>Всего листов:</w:t>
            </w:r>
          </w:p>
        </w:tc>
        <w:tc>
          <w:tcPr>
            <w:tcW w:w="902" w:type="dxa"/>
          </w:tcPr>
          <w:p w:rsidR="000543B9" w:rsidRPr="000543B9" w:rsidRDefault="000543B9" w:rsidP="000543B9">
            <w:pPr>
              <w:widowControl w:val="0"/>
              <w:suppressAutoHyphens w:val="0"/>
              <w:adjustRightInd w:val="0"/>
              <w:spacing w:line="276" w:lineRule="auto"/>
              <w:ind w:firstLine="0"/>
              <w:jc w:val="center"/>
              <w:textAlignment w:val="baseline"/>
              <w:rPr>
                <w:rFonts w:eastAsia="Calibri"/>
                <w:iCs/>
                <w:snapToGrid w:val="0"/>
                <w:sz w:val="24"/>
                <w:szCs w:val="24"/>
                <w:lang w:eastAsia="en-US"/>
              </w:rPr>
            </w:pPr>
          </w:p>
        </w:tc>
      </w:tr>
    </w:tbl>
    <w:p w:rsidR="000543B9" w:rsidRPr="000543B9" w:rsidRDefault="000543B9" w:rsidP="000543B9">
      <w:pPr>
        <w:suppressAutoHyphens w:val="0"/>
        <w:spacing w:line="276" w:lineRule="auto"/>
        <w:rPr>
          <w:rFonts w:eastAsia="Calibri"/>
          <w:iCs/>
          <w:snapToGrid w:val="0"/>
          <w:sz w:val="24"/>
          <w:szCs w:val="24"/>
          <w:lang w:eastAsia="en-US"/>
        </w:rPr>
      </w:pPr>
      <w:bookmarkStart w:id="49" w:name="_Ref34763774"/>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4111" w:firstLine="0"/>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(подпись, М.П.)</w:t>
      </w: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3684" w:firstLine="0"/>
        <w:jc w:val="center"/>
        <w:rPr>
          <w:rFonts w:eastAsia="Calibri"/>
          <w:sz w:val="24"/>
          <w:szCs w:val="24"/>
          <w:lang w:eastAsia="en-US"/>
        </w:rPr>
      </w:pPr>
      <w:r w:rsidRPr="000543B9">
        <w:rPr>
          <w:rFonts w:eastAsia="Calibri"/>
          <w:iCs/>
          <w:snapToGrid w:val="0"/>
          <w:sz w:val="24"/>
          <w:szCs w:val="24"/>
          <w:vertAlign w:val="superscript"/>
          <w:lang w:eastAsia="en-US"/>
        </w:rPr>
        <w:t xml:space="preserve">(фамилия, имя, отчество подписавшего, должность, </w:t>
      </w:r>
      <w:r w:rsidRPr="000543B9">
        <w:rPr>
          <w:rFonts w:eastAsia="Calibri"/>
          <w:iCs/>
          <w:snapToGrid w:val="0"/>
          <w:sz w:val="24"/>
          <w:szCs w:val="24"/>
          <w:vertAlign w:val="superscript"/>
          <w:lang w:eastAsia="en-US"/>
        </w:rPr>
        <w:br/>
        <w:t>на основании чего действует)</w:t>
      </w:r>
      <w:bookmarkStart w:id="50" w:name="_Toc311975355"/>
      <w:r w:rsidRPr="000543B9">
        <w:rPr>
          <w:rFonts w:eastAsia="Calibri"/>
          <w:sz w:val="24"/>
          <w:szCs w:val="24"/>
          <w:lang w:eastAsia="en-US"/>
        </w:rPr>
        <w:br w:type="page"/>
      </w:r>
    </w:p>
    <w:p w:rsidR="000543B9" w:rsidRPr="000543B9" w:rsidRDefault="000543B9" w:rsidP="002944D4">
      <w:pPr>
        <w:numPr>
          <w:ilvl w:val="2"/>
          <w:numId w:val="14"/>
        </w:numPr>
        <w:suppressAutoHyphens w:val="0"/>
        <w:spacing w:after="200" w:line="276" w:lineRule="auto"/>
        <w:ind w:left="0" w:firstLine="709"/>
        <w:contextualSpacing/>
        <w:jc w:val="left"/>
        <w:outlineLvl w:val="0"/>
        <w:rPr>
          <w:rFonts w:eastAsia="Calibri"/>
          <w:b/>
          <w:sz w:val="24"/>
          <w:szCs w:val="24"/>
          <w:lang w:eastAsia="en-US"/>
        </w:rPr>
      </w:pPr>
      <w:bookmarkStart w:id="51" w:name="_Toc418282194"/>
      <w:bookmarkStart w:id="52" w:name="_Toc418282195"/>
      <w:bookmarkStart w:id="53" w:name="_Toc418282197"/>
      <w:bookmarkStart w:id="54" w:name="_Toc418282201"/>
      <w:bookmarkStart w:id="55" w:name="_Toc418282202"/>
      <w:bookmarkStart w:id="56" w:name="_Toc418282203"/>
      <w:bookmarkStart w:id="57" w:name="_Toc57314674"/>
      <w:bookmarkStart w:id="58" w:name="_Toc69728988"/>
      <w:bookmarkStart w:id="59" w:name="_Toc311975356"/>
      <w:bookmarkStart w:id="60" w:name="_Ref314250951"/>
      <w:bookmarkStart w:id="61" w:name="_Toc415874700"/>
      <w:bookmarkStart w:id="62" w:name="_Toc448916962"/>
      <w:bookmarkEnd w:id="50"/>
      <w:bookmarkEnd w:id="51"/>
      <w:bookmarkEnd w:id="52"/>
      <w:bookmarkEnd w:id="53"/>
      <w:bookmarkEnd w:id="54"/>
      <w:bookmarkEnd w:id="55"/>
      <w:bookmarkEnd w:id="56"/>
      <w:r w:rsidRPr="000543B9">
        <w:rPr>
          <w:rFonts w:eastAsia="Calibri"/>
          <w:b/>
          <w:sz w:val="24"/>
          <w:szCs w:val="24"/>
          <w:lang w:eastAsia="en-US"/>
        </w:rPr>
        <w:lastRenderedPageBreak/>
        <w:t xml:space="preserve">Техническое предложение (форма № </w:t>
      </w:r>
      <w:r w:rsidRPr="000543B9">
        <w:rPr>
          <w:rFonts w:eastAsia="Calibri"/>
          <w:b/>
          <w:sz w:val="24"/>
          <w:szCs w:val="24"/>
          <w:lang w:eastAsia="en-US"/>
        </w:rPr>
        <w:fldChar w:fldCharType="begin"/>
      </w:r>
      <w:r w:rsidRPr="000543B9">
        <w:rPr>
          <w:rFonts w:eastAsia="Calibri"/>
          <w:b/>
          <w:sz w:val="24"/>
          <w:szCs w:val="24"/>
          <w:lang w:eastAsia="en-US"/>
        </w:rPr>
        <w:instrText xml:space="preserve"> SEQ форма \* ARABIC </w:instrText>
      </w:r>
      <w:r w:rsidRPr="000543B9">
        <w:rPr>
          <w:rFonts w:eastAsia="Calibri"/>
          <w:b/>
          <w:sz w:val="24"/>
          <w:szCs w:val="24"/>
          <w:lang w:eastAsia="en-US"/>
        </w:rPr>
        <w:fldChar w:fldCharType="separate"/>
      </w:r>
      <w:r w:rsidR="0042100F">
        <w:rPr>
          <w:rFonts w:eastAsia="Calibri"/>
          <w:b/>
          <w:noProof/>
          <w:sz w:val="24"/>
          <w:szCs w:val="24"/>
          <w:lang w:eastAsia="en-US"/>
        </w:rPr>
        <w:t>2</w:t>
      </w:r>
      <w:r w:rsidRPr="000543B9">
        <w:rPr>
          <w:rFonts w:eastAsia="Calibri"/>
          <w:b/>
          <w:sz w:val="24"/>
          <w:szCs w:val="24"/>
          <w:lang w:eastAsia="en-US"/>
        </w:rPr>
        <w:fldChar w:fldCharType="end"/>
      </w:r>
      <w:r w:rsidRPr="000543B9">
        <w:rPr>
          <w:rFonts w:eastAsia="Calibri"/>
          <w:b/>
          <w:sz w:val="24"/>
          <w:szCs w:val="24"/>
          <w:lang w:eastAsia="en-US"/>
        </w:rPr>
        <w:t>)</w:t>
      </w:r>
      <w:bookmarkEnd w:id="57"/>
      <w:bookmarkEnd w:id="58"/>
      <w:bookmarkEnd w:id="59"/>
      <w:bookmarkEnd w:id="60"/>
      <w:bookmarkEnd w:id="61"/>
      <w:bookmarkEnd w:id="62"/>
    </w:p>
    <w:p w:rsidR="000543B9" w:rsidRPr="000543B9" w:rsidRDefault="000543B9" w:rsidP="000543B9">
      <w:pPr>
        <w:suppressAutoHyphens w:val="0"/>
        <w:spacing w:line="276" w:lineRule="auto"/>
        <w:ind w:left="709" w:firstLine="0"/>
        <w:contextualSpacing/>
        <w:jc w:val="left"/>
        <w:outlineLvl w:val="0"/>
        <w:rPr>
          <w:rFonts w:eastAsia="Calibri"/>
          <w:b/>
          <w:sz w:val="24"/>
          <w:szCs w:val="24"/>
          <w:lang w:eastAsia="en-US"/>
        </w:rPr>
      </w:pPr>
    </w:p>
    <w:p w:rsidR="000543B9" w:rsidRPr="000543B9" w:rsidRDefault="000543B9" w:rsidP="000543B9">
      <w:pPr>
        <w:suppressAutoHyphens w:val="0"/>
        <w:spacing w:line="276" w:lineRule="auto"/>
        <w:ind w:firstLine="0"/>
        <w:contextualSpacing/>
        <w:jc w:val="left"/>
        <w:outlineLvl w:val="0"/>
        <w:rPr>
          <w:rFonts w:eastAsia="Calibri"/>
          <w:sz w:val="24"/>
          <w:szCs w:val="24"/>
          <w:lang w:eastAsia="en-US"/>
        </w:rPr>
      </w:pPr>
      <w:bookmarkStart w:id="63" w:name="_Toc311975357"/>
      <w:r w:rsidRPr="000543B9">
        <w:rPr>
          <w:rFonts w:eastAsia="Calibri"/>
          <w:b/>
          <w:sz w:val="24"/>
          <w:szCs w:val="24"/>
          <w:lang w:eastAsia="en-US"/>
        </w:rPr>
        <w:t xml:space="preserve">4.2.1. </w:t>
      </w:r>
      <w:r w:rsidRPr="000543B9">
        <w:rPr>
          <w:rFonts w:eastAsia="Calibri"/>
          <w:sz w:val="24"/>
          <w:szCs w:val="24"/>
          <w:lang w:eastAsia="en-US"/>
        </w:rPr>
        <w:t xml:space="preserve">Форма Технического предложения </w:t>
      </w:r>
      <w:bookmarkEnd w:id="63"/>
    </w:p>
    <w:p w:rsidR="000543B9" w:rsidRPr="000543B9" w:rsidRDefault="000543B9" w:rsidP="000543B9">
      <w:pPr>
        <w:spacing w:before="120" w:line="276" w:lineRule="auto"/>
        <w:ind w:firstLine="0"/>
        <w:jc w:val="left"/>
        <w:rPr>
          <w:snapToGrid w:val="0"/>
          <w:sz w:val="24"/>
          <w:szCs w:val="24"/>
          <w:lang w:eastAsia="ru-RU"/>
        </w:rPr>
      </w:pPr>
      <w:r w:rsidRPr="000543B9">
        <w:rPr>
          <w:snapToGrid w:val="0"/>
          <w:sz w:val="24"/>
          <w:szCs w:val="24"/>
          <w:lang w:eastAsia="ru-RU"/>
        </w:rPr>
        <w:t xml:space="preserve">Приложение № </w:t>
      </w:r>
      <w:r w:rsidRPr="000543B9">
        <w:rPr>
          <w:snapToGrid w:val="0"/>
          <w:sz w:val="24"/>
          <w:szCs w:val="24"/>
          <w:lang w:eastAsia="ru-RU"/>
        </w:rPr>
        <w:fldChar w:fldCharType="begin"/>
      </w:r>
      <w:r w:rsidRPr="000543B9">
        <w:rPr>
          <w:snapToGrid w:val="0"/>
          <w:sz w:val="24"/>
          <w:szCs w:val="24"/>
          <w:lang w:eastAsia="ru-RU"/>
        </w:rPr>
        <w:instrText xml:space="preserve"> SEQ Приложение \* ARABIC </w:instrText>
      </w:r>
      <w:r w:rsidRPr="000543B9">
        <w:rPr>
          <w:snapToGrid w:val="0"/>
          <w:sz w:val="24"/>
          <w:szCs w:val="24"/>
          <w:lang w:eastAsia="ru-RU"/>
        </w:rPr>
        <w:fldChar w:fldCharType="separate"/>
      </w:r>
      <w:r w:rsidR="0042100F">
        <w:rPr>
          <w:noProof/>
          <w:snapToGrid w:val="0"/>
          <w:sz w:val="24"/>
          <w:szCs w:val="24"/>
          <w:lang w:eastAsia="ru-RU"/>
        </w:rPr>
        <w:t>1</w:t>
      </w:r>
      <w:r w:rsidRPr="000543B9">
        <w:rPr>
          <w:snapToGrid w:val="0"/>
          <w:sz w:val="24"/>
          <w:szCs w:val="24"/>
          <w:lang w:eastAsia="ru-RU"/>
        </w:rPr>
        <w:fldChar w:fldCharType="end"/>
      </w:r>
      <w:r w:rsidRPr="000543B9">
        <w:rPr>
          <w:snapToGrid w:val="0"/>
          <w:sz w:val="24"/>
          <w:szCs w:val="24"/>
          <w:lang w:eastAsia="ru-RU"/>
        </w:rPr>
        <w:t xml:space="preserve"> к заявке</w:t>
      </w:r>
      <w:r w:rsidRPr="000543B9">
        <w:rPr>
          <w:snapToGrid w:val="0"/>
          <w:sz w:val="24"/>
          <w:szCs w:val="24"/>
          <w:lang w:eastAsia="ru-RU"/>
        </w:rPr>
        <w:br/>
        <w:t>от «____» _____________ 202_ г. №__________</w:t>
      </w:r>
    </w:p>
    <w:p w:rsidR="000543B9" w:rsidRPr="000543B9" w:rsidRDefault="000543B9" w:rsidP="000543B9">
      <w:pPr>
        <w:suppressAutoHyphens w:val="0"/>
        <w:spacing w:before="480" w:after="240" w:line="276" w:lineRule="auto"/>
        <w:ind w:firstLine="0"/>
        <w:jc w:val="center"/>
        <w:rPr>
          <w:rFonts w:eastAsia="Calibri"/>
          <w:b/>
          <w:iCs/>
          <w:snapToGrid w:val="0"/>
          <w:sz w:val="24"/>
          <w:szCs w:val="24"/>
          <w:lang w:eastAsia="en-US"/>
        </w:rPr>
      </w:pPr>
      <w:r w:rsidRPr="000543B9">
        <w:rPr>
          <w:rFonts w:eastAsia="Calibri"/>
          <w:b/>
          <w:iCs/>
          <w:snapToGrid w:val="0"/>
          <w:sz w:val="24"/>
          <w:szCs w:val="24"/>
          <w:lang w:eastAsia="en-US"/>
        </w:rPr>
        <w:t>ТЕХНИЧЕСКОЕ ПРЕДЛОЖЕНИЕ</w:t>
      </w:r>
    </w:p>
    <w:p w:rsidR="000543B9" w:rsidRPr="000543B9" w:rsidRDefault="000543B9" w:rsidP="000543B9">
      <w:pPr>
        <w:suppressAutoHyphens w:val="0"/>
        <w:spacing w:line="276" w:lineRule="auto"/>
        <w:ind w:firstLine="0"/>
        <w:rPr>
          <w:sz w:val="24"/>
          <w:szCs w:val="24"/>
          <w:lang w:eastAsia="ru-RU"/>
        </w:rPr>
      </w:pPr>
      <w:r w:rsidRPr="000543B9">
        <w:rPr>
          <w:sz w:val="24"/>
          <w:szCs w:val="24"/>
          <w:lang w:eastAsia="ru-RU"/>
        </w:rPr>
        <w:t xml:space="preserve">Наименование и адрес места нахождения </w:t>
      </w:r>
    </w:p>
    <w:p w:rsidR="000543B9" w:rsidRPr="000543B9" w:rsidRDefault="000543B9" w:rsidP="000543B9">
      <w:pPr>
        <w:suppressAutoHyphens w:val="0"/>
        <w:spacing w:after="120" w:line="276" w:lineRule="auto"/>
        <w:ind w:firstLine="0"/>
        <w:rPr>
          <w:sz w:val="24"/>
          <w:szCs w:val="24"/>
          <w:lang w:eastAsia="ru-RU"/>
        </w:rPr>
      </w:pPr>
      <w:r w:rsidRPr="000543B9">
        <w:rPr>
          <w:sz w:val="24"/>
          <w:szCs w:val="24"/>
          <w:lang w:eastAsia="ru-RU"/>
        </w:rPr>
        <w:t>участника процедуры закупки: _____________________________</w:t>
      </w:r>
    </w:p>
    <w:p w:rsidR="000543B9" w:rsidRPr="000543B9" w:rsidRDefault="000543B9" w:rsidP="000543B9">
      <w:pPr>
        <w:suppressAutoHyphens w:val="0"/>
        <w:spacing w:line="276" w:lineRule="auto"/>
        <w:rPr>
          <w:snapToGrid w:val="0"/>
          <w:sz w:val="24"/>
          <w:szCs w:val="24"/>
          <w:lang w:eastAsia="ru-RU"/>
        </w:rPr>
      </w:pPr>
    </w:p>
    <w:p w:rsidR="000543B9" w:rsidRPr="000543B9" w:rsidRDefault="000543B9" w:rsidP="000543B9">
      <w:pPr>
        <w:keepNext/>
        <w:suppressAutoHyphens w:val="0"/>
        <w:spacing w:before="120" w:line="276" w:lineRule="auto"/>
        <w:ind w:left="437" w:firstLine="0"/>
        <w:jc w:val="center"/>
        <w:rPr>
          <w:rFonts w:eastAsia="Calibri"/>
          <w:b/>
          <w:bCs/>
          <w:caps/>
          <w:snapToGrid w:val="0"/>
          <w:sz w:val="24"/>
          <w:szCs w:val="24"/>
          <w:lang w:eastAsia="en-US"/>
        </w:rPr>
      </w:pPr>
      <w:r w:rsidRPr="000543B9">
        <w:rPr>
          <w:rFonts w:eastAsia="Calibri"/>
          <w:b/>
          <w:bCs/>
          <w:caps/>
          <w:snapToGrid w:val="0"/>
          <w:sz w:val="24"/>
          <w:szCs w:val="24"/>
          <w:lang w:eastAsia="en-US"/>
        </w:rPr>
        <w:t>Декларация соответствия</w:t>
      </w:r>
    </w:p>
    <w:p w:rsidR="000543B9" w:rsidRPr="000543B9" w:rsidRDefault="000543B9" w:rsidP="000543B9">
      <w:pPr>
        <w:suppressAutoHyphens w:val="0"/>
        <w:spacing w:before="120" w:after="120" w:line="276" w:lineRule="auto"/>
        <w:ind w:firstLine="709"/>
        <w:rPr>
          <w:rFonts w:eastAsia="Calibri"/>
          <w:snapToGrid w:val="0"/>
          <w:sz w:val="24"/>
          <w:szCs w:val="24"/>
          <w:lang w:eastAsia="en-US"/>
        </w:rPr>
      </w:pPr>
      <w:r w:rsidRPr="000543B9">
        <w:rPr>
          <w:rFonts w:eastAsia="Calibri"/>
          <w:snapToGrid w:val="0"/>
          <w:sz w:val="24"/>
          <w:szCs w:val="24"/>
          <w:lang w:eastAsia="en-US"/>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w:t>
      </w:r>
      <w:r w:rsidRPr="000543B9">
        <w:rPr>
          <w:rFonts w:eastAsia="Calibri"/>
          <w:sz w:val="24"/>
          <w:szCs w:val="24"/>
          <w:lang w:eastAsia="en-US"/>
        </w:rPr>
        <w:t>Приложении № 1 к документации о закупке «Проект договора»</w:t>
      </w:r>
      <w:r w:rsidRPr="000543B9">
        <w:rPr>
          <w:rFonts w:eastAsia="Calibri"/>
          <w:snapToGrid w:val="0"/>
          <w:sz w:val="24"/>
          <w:szCs w:val="24"/>
          <w:lang w:eastAsia="en-US"/>
        </w:rPr>
        <w:t>.</w:t>
      </w:r>
    </w:p>
    <w:p w:rsidR="000543B9" w:rsidRPr="000543B9" w:rsidRDefault="000543B9" w:rsidP="000543B9">
      <w:pPr>
        <w:suppressAutoHyphens w:val="0"/>
        <w:spacing w:line="276" w:lineRule="auto"/>
        <w:rPr>
          <w:rFonts w:eastAsia="Calibri"/>
          <w:iCs/>
          <w:snapToGrid w:val="0"/>
          <w:sz w:val="24"/>
          <w:szCs w:val="24"/>
          <w:lang w:eastAsia="en-US"/>
        </w:rPr>
      </w:pP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4111" w:firstLine="0"/>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(подпись, М.П.)</w:t>
      </w: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6726C0">
      <w:pPr>
        <w:suppressAutoHyphens w:val="0"/>
        <w:spacing w:line="276" w:lineRule="auto"/>
        <w:ind w:right="3684" w:firstLine="0"/>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(фамилия, имя, отчество подписавшего, должность)</w:t>
      </w:r>
    </w:p>
    <w:p w:rsidR="000543B9" w:rsidRPr="000543B9" w:rsidRDefault="000543B9" w:rsidP="000543B9">
      <w:pPr>
        <w:suppressAutoHyphens w:val="0"/>
        <w:spacing w:line="276" w:lineRule="auto"/>
        <w:ind w:right="3684" w:firstLine="0"/>
        <w:jc w:val="center"/>
        <w:rPr>
          <w:rFonts w:eastAsia="Calibri"/>
          <w:iCs/>
          <w:snapToGrid w:val="0"/>
          <w:sz w:val="24"/>
          <w:szCs w:val="24"/>
          <w:vertAlign w:val="superscript"/>
          <w:lang w:eastAsia="en-US"/>
        </w:rPr>
      </w:pPr>
    </w:p>
    <w:p w:rsidR="000543B9" w:rsidRPr="000543B9" w:rsidRDefault="000543B9" w:rsidP="000543B9">
      <w:pPr>
        <w:suppressAutoHyphens w:val="0"/>
        <w:spacing w:line="276" w:lineRule="auto"/>
        <w:ind w:firstLine="0"/>
        <w:jc w:val="left"/>
        <w:outlineLvl w:val="0"/>
        <w:rPr>
          <w:rFonts w:eastAsia="Calibri"/>
          <w:b/>
          <w:sz w:val="24"/>
          <w:szCs w:val="24"/>
          <w:lang w:eastAsia="en-US"/>
        </w:rPr>
      </w:pPr>
      <w:r w:rsidRPr="000543B9">
        <w:rPr>
          <w:rFonts w:eastAsia="Calibri"/>
          <w:b/>
          <w:sz w:val="24"/>
          <w:szCs w:val="24"/>
          <w:lang w:eastAsia="en-US"/>
        </w:rPr>
        <w:t xml:space="preserve">4.3           Справка о кадровых ресурсах (форма № 3) </w:t>
      </w:r>
    </w:p>
    <w:p w:rsidR="000543B9" w:rsidRPr="000543B9" w:rsidRDefault="000543B9" w:rsidP="000543B9">
      <w:pPr>
        <w:suppressAutoHyphens w:val="0"/>
        <w:spacing w:line="276" w:lineRule="auto"/>
        <w:ind w:left="1276" w:firstLine="0"/>
        <w:contextualSpacing/>
        <w:jc w:val="left"/>
        <w:outlineLvl w:val="0"/>
        <w:rPr>
          <w:rFonts w:eastAsia="Calibri"/>
          <w:b/>
          <w:sz w:val="24"/>
          <w:szCs w:val="24"/>
          <w:lang w:eastAsia="en-US"/>
        </w:rPr>
      </w:pPr>
    </w:p>
    <w:p w:rsidR="000543B9" w:rsidRPr="000543B9" w:rsidRDefault="000543B9" w:rsidP="000543B9">
      <w:pPr>
        <w:suppressAutoHyphens w:val="0"/>
        <w:spacing w:line="276" w:lineRule="auto"/>
        <w:ind w:firstLine="0"/>
        <w:contextualSpacing/>
        <w:jc w:val="left"/>
        <w:outlineLvl w:val="0"/>
        <w:rPr>
          <w:rFonts w:eastAsia="Calibri"/>
          <w:b/>
          <w:sz w:val="24"/>
          <w:szCs w:val="24"/>
          <w:lang w:eastAsia="en-US"/>
        </w:rPr>
      </w:pPr>
      <w:r w:rsidRPr="000543B9">
        <w:rPr>
          <w:rFonts w:eastAsia="Calibri"/>
          <w:b/>
          <w:sz w:val="24"/>
          <w:szCs w:val="24"/>
          <w:lang w:eastAsia="en-US"/>
        </w:rPr>
        <w:t xml:space="preserve">4.3.1 </w:t>
      </w:r>
      <w:r w:rsidRPr="000543B9">
        <w:rPr>
          <w:rFonts w:eastAsia="Calibri"/>
          <w:sz w:val="24"/>
          <w:szCs w:val="24"/>
          <w:lang w:eastAsia="en-US"/>
        </w:rPr>
        <w:t>Форма Справки о кадровых ресурсах</w:t>
      </w:r>
    </w:p>
    <w:p w:rsidR="000543B9" w:rsidRPr="000543B9" w:rsidRDefault="000543B9" w:rsidP="000543B9">
      <w:pPr>
        <w:spacing w:before="120" w:line="276" w:lineRule="auto"/>
        <w:ind w:firstLine="0"/>
        <w:jc w:val="left"/>
        <w:rPr>
          <w:snapToGrid w:val="0"/>
          <w:sz w:val="24"/>
          <w:szCs w:val="24"/>
          <w:lang w:eastAsia="ru-RU"/>
        </w:rPr>
      </w:pPr>
      <w:r w:rsidRPr="000543B9">
        <w:rPr>
          <w:snapToGrid w:val="0"/>
          <w:sz w:val="24"/>
          <w:szCs w:val="24"/>
          <w:lang w:eastAsia="ru-RU"/>
        </w:rPr>
        <w:t>Приложение № 2 к заявке</w:t>
      </w:r>
      <w:r w:rsidRPr="000543B9">
        <w:rPr>
          <w:snapToGrid w:val="0"/>
          <w:sz w:val="24"/>
          <w:szCs w:val="24"/>
          <w:lang w:eastAsia="ru-RU"/>
        </w:rPr>
        <w:br/>
        <w:t>от «___</w:t>
      </w:r>
      <w:proofErr w:type="gramStart"/>
      <w:r w:rsidRPr="000543B9">
        <w:rPr>
          <w:snapToGrid w:val="0"/>
          <w:sz w:val="24"/>
          <w:szCs w:val="24"/>
          <w:lang w:eastAsia="ru-RU"/>
        </w:rPr>
        <w:t>_»_</w:t>
      </w:r>
      <w:proofErr w:type="gramEnd"/>
      <w:r w:rsidRPr="000543B9">
        <w:rPr>
          <w:snapToGrid w:val="0"/>
          <w:sz w:val="24"/>
          <w:szCs w:val="24"/>
          <w:lang w:eastAsia="ru-RU"/>
        </w:rPr>
        <w:t>____________ 202_ г. №__________</w:t>
      </w:r>
    </w:p>
    <w:p w:rsidR="000543B9" w:rsidRPr="000543B9" w:rsidRDefault="000543B9" w:rsidP="000543B9">
      <w:pPr>
        <w:suppressAutoHyphens w:val="0"/>
        <w:spacing w:before="480" w:after="240" w:line="276" w:lineRule="auto"/>
        <w:ind w:firstLine="0"/>
        <w:jc w:val="center"/>
        <w:rPr>
          <w:rFonts w:eastAsia="Calibri"/>
          <w:b/>
          <w:iCs/>
          <w:snapToGrid w:val="0"/>
          <w:sz w:val="24"/>
          <w:szCs w:val="24"/>
          <w:lang w:eastAsia="en-US"/>
        </w:rPr>
      </w:pPr>
      <w:r w:rsidRPr="000543B9">
        <w:rPr>
          <w:rFonts w:eastAsia="Calibri"/>
          <w:b/>
          <w:iCs/>
          <w:snapToGrid w:val="0"/>
          <w:sz w:val="24"/>
          <w:szCs w:val="24"/>
          <w:lang w:eastAsia="en-US"/>
        </w:rPr>
        <w:t>СПРАВКА О КАДРОВЫХ РЕСУРСАХ</w:t>
      </w:r>
    </w:p>
    <w:p w:rsidR="000543B9" w:rsidRPr="000543B9" w:rsidRDefault="000543B9" w:rsidP="000543B9">
      <w:pPr>
        <w:suppressAutoHyphens w:val="0"/>
        <w:spacing w:after="120" w:line="276" w:lineRule="auto"/>
        <w:ind w:firstLine="0"/>
        <w:rPr>
          <w:sz w:val="24"/>
          <w:szCs w:val="24"/>
          <w:lang w:eastAsia="ru-RU"/>
        </w:rPr>
      </w:pPr>
      <w:r w:rsidRPr="000543B9">
        <w:rPr>
          <w:sz w:val="24"/>
          <w:szCs w:val="24"/>
          <w:lang w:eastAsia="ru-RU"/>
        </w:rPr>
        <w:t xml:space="preserve">Наименование и адрес места нахождения участника процедуры закупки / </w:t>
      </w:r>
      <w:r w:rsidRPr="000543B9">
        <w:rPr>
          <w:rFonts w:eastAsia="Calibri"/>
          <w:sz w:val="24"/>
          <w:szCs w:val="24"/>
          <w:lang w:eastAsia="en-US"/>
        </w:rPr>
        <w:t>члена коллективного участника</w:t>
      </w:r>
      <w:r w:rsidRPr="000543B9">
        <w:rPr>
          <w:sz w:val="24"/>
          <w:szCs w:val="24"/>
          <w:lang w:eastAsia="ru-RU"/>
        </w:rPr>
        <w:t>: _____________________________</w:t>
      </w:r>
    </w:p>
    <w:tbl>
      <w:tblPr>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559"/>
        <w:gridCol w:w="3133"/>
        <w:gridCol w:w="1417"/>
        <w:gridCol w:w="2127"/>
      </w:tblGrid>
      <w:tr w:rsidR="000543B9" w:rsidRPr="000543B9" w:rsidTr="000543B9">
        <w:trPr>
          <w:trHeight w:val="551"/>
        </w:trPr>
        <w:tc>
          <w:tcPr>
            <w:tcW w:w="695" w:type="dxa"/>
            <w:vAlign w:val="center"/>
          </w:tcPr>
          <w:p w:rsidR="000543B9" w:rsidRPr="000543B9" w:rsidRDefault="000543B9" w:rsidP="000543B9">
            <w:pPr>
              <w:suppressAutoHyphens w:val="0"/>
              <w:spacing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w:t>
            </w:r>
            <w:r w:rsidRPr="000543B9">
              <w:rPr>
                <w:rFonts w:eastAsia="Calibri"/>
                <w:snapToGrid w:val="0"/>
                <w:sz w:val="24"/>
                <w:szCs w:val="24"/>
                <w:lang w:eastAsia="en-US"/>
              </w:rPr>
              <w:br/>
              <w:t>п/п</w:t>
            </w:r>
          </w:p>
        </w:tc>
        <w:tc>
          <w:tcPr>
            <w:tcW w:w="1559" w:type="dxa"/>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Фамилия, имя, отчество специалиста</w:t>
            </w:r>
          </w:p>
        </w:tc>
        <w:tc>
          <w:tcPr>
            <w:tcW w:w="3133" w:type="dxa"/>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Образование (какое учебное заведение окончил, год окончания, полученная специальность)</w:t>
            </w:r>
          </w:p>
        </w:tc>
        <w:tc>
          <w:tcPr>
            <w:tcW w:w="1417" w:type="dxa"/>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Должность</w:t>
            </w:r>
          </w:p>
        </w:tc>
        <w:tc>
          <w:tcPr>
            <w:tcW w:w="2127" w:type="dxa"/>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 xml:space="preserve">Группа по электробезопасности </w:t>
            </w:r>
          </w:p>
        </w:tc>
      </w:tr>
      <w:tr w:rsidR="000543B9" w:rsidRPr="000543B9" w:rsidTr="000543B9">
        <w:tc>
          <w:tcPr>
            <w:tcW w:w="695" w:type="dxa"/>
          </w:tcPr>
          <w:p w:rsidR="000543B9" w:rsidRPr="000543B9" w:rsidRDefault="000543B9" w:rsidP="002944D4">
            <w:pPr>
              <w:numPr>
                <w:ilvl w:val="0"/>
                <w:numId w:val="40"/>
              </w:numPr>
              <w:suppressAutoHyphens w:val="0"/>
              <w:spacing w:after="200" w:line="276" w:lineRule="auto"/>
              <w:jc w:val="left"/>
              <w:rPr>
                <w:snapToGrid w:val="0"/>
                <w:sz w:val="24"/>
                <w:szCs w:val="24"/>
                <w:lang w:eastAsia="ru-RU"/>
              </w:rPr>
            </w:pPr>
          </w:p>
        </w:tc>
        <w:tc>
          <w:tcPr>
            <w:tcW w:w="155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3133"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212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r>
      <w:tr w:rsidR="000543B9" w:rsidRPr="000543B9" w:rsidTr="000543B9">
        <w:tc>
          <w:tcPr>
            <w:tcW w:w="695" w:type="dxa"/>
          </w:tcPr>
          <w:p w:rsidR="000543B9" w:rsidRPr="000543B9" w:rsidRDefault="000543B9" w:rsidP="002944D4">
            <w:pPr>
              <w:numPr>
                <w:ilvl w:val="0"/>
                <w:numId w:val="40"/>
              </w:numPr>
              <w:suppressAutoHyphens w:val="0"/>
              <w:spacing w:after="200" w:line="276" w:lineRule="auto"/>
              <w:jc w:val="left"/>
              <w:rPr>
                <w:snapToGrid w:val="0"/>
                <w:sz w:val="24"/>
                <w:szCs w:val="24"/>
                <w:lang w:eastAsia="ru-RU"/>
              </w:rPr>
            </w:pPr>
          </w:p>
        </w:tc>
        <w:tc>
          <w:tcPr>
            <w:tcW w:w="155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3133"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212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r>
      <w:tr w:rsidR="000543B9" w:rsidRPr="000543B9" w:rsidTr="000543B9">
        <w:tc>
          <w:tcPr>
            <w:tcW w:w="695"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r w:rsidRPr="000543B9">
              <w:rPr>
                <w:rFonts w:eastAsia="Calibri"/>
                <w:snapToGrid w:val="0"/>
                <w:sz w:val="24"/>
                <w:szCs w:val="24"/>
                <w:lang w:eastAsia="en-US"/>
              </w:rPr>
              <w:t>…</w:t>
            </w:r>
          </w:p>
        </w:tc>
        <w:tc>
          <w:tcPr>
            <w:tcW w:w="155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3133"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212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r>
    </w:tbl>
    <w:p w:rsidR="000543B9" w:rsidRPr="000543B9" w:rsidRDefault="000543B9" w:rsidP="000543B9">
      <w:pPr>
        <w:spacing w:before="120" w:line="276" w:lineRule="auto"/>
        <w:ind w:firstLine="0"/>
        <w:rPr>
          <w:sz w:val="24"/>
          <w:szCs w:val="24"/>
          <w:lang w:eastAsia="ru-RU"/>
        </w:rPr>
      </w:pPr>
      <w:r w:rsidRPr="000543B9">
        <w:rPr>
          <w:iCs/>
          <w:snapToGrid w:val="0"/>
          <w:sz w:val="24"/>
          <w:szCs w:val="24"/>
          <w:lang w:eastAsia="ru-RU"/>
        </w:rPr>
        <w:t>(Подтверждается</w:t>
      </w:r>
      <w:r w:rsidRPr="000543B9">
        <w:rPr>
          <w:sz w:val="24"/>
          <w:szCs w:val="24"/>
          <w:lang w:eastAsia="ru-RU"/>
        </w:rPr>
        <w:t xml:space="preserve"> заверенными участником закупки документами в соответствии с пунктом 2 Приложения № 1 к Информационной карте «Требования к участникам закупки» и пунктом 13 Приложения № 3 к Информационной карте «Требования к составу заявки»).</w:t>
      </w:r>
    </w:p>
    <w:p w:rsidR="000543B9" w:rsidRPr="000543B9" w:rsidRDefault="000543B9" w:rsidP="000543B9">
      <w:pPr>
        <w:spacing w:before="120" w:line="276" w:lineRule="auto"/>
        <w:ind w:firstLine="0"/>
        <w:rPr>
          <w:sz w:val="24"/>
          <w:szCs w:val="24"/>
          <w:lang w:eastAsia="ru-RU"/>
        </w:rPr>
      </w:pP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4111" w:firstLine="0"/>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lastRenderedPageBreak/>
        <w:t>(подпись, М.П.)</w:t>
      </w: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6726C0">
      <w:pPr>
        <w:suppressAutoHyphens w:val="0"/>
        <w:spacing w:line="276" w:lineRule="auto"/>
        <w:ind w:right="3684" w:firstLine="0"/>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(фамилия, имя, отчество подписавшего, должность)</w:t>
      </w:r>
    </w:p>
    <w:p w:rsidR="000543B9" w:rsidRPr="000543B9" w:rsidRDefault="000543B9" w:rsidP="000543B9">
      <w:pPr>
        <w:suppressAutoHyphens w:val="0"/>
        <w:spacing w:line="276" w:lineRule="auto"/>
        <w:ind w:right="3684" w:firstLine="0"/>
        <w:jc w:val="center"/>
        <w:rPr>
          <w:rFonts w:eastAsia="Calibri"/>
          <w:iCs/>
          <w:snapToGrid w:val="0"/>
          <w:sz w:val="24"/>
          <w:szCs w:val="24"/>
          <w:vertAlign w:val="superscript"/>
          <w:lang w:eastAsia="en-US"/>
        </w:rPr>
      </w:pPr>
    </w:p>
    <w:p w:rsidR="000543B9" w:rsidRPr="000543B9" w:rsidRDefault="000543B9" w:rsidP="002944D4">
      <w:pPr>
        <w:numPr>
          <w:ilvl w:val="1"/>
          <w:numId w:val="43"/>
        </w:numPr>
        <w:suppressAutoHyphens w:val="0"/>
        <w:spacing w:after="200" w:line="276" w:lineRule="auto"/>
        <w:ind w:left="0" w:firstLine="0"/>
        <w:contextualSpacing/>
        <w:jc w:val="left"/>
        <w:outlineLvl w:val="0"/>
        <w:rPr>
          <w:rFonts w:eastAsia="Calibri"/>
          <w:b/>
          <w:sz w:val="24"/>
          <w:szCs w:val="24"/>
          <w:lang w:eastAsia="en-US"/>
        </w:rPr>
      </w:pPr>
      <w:bookmarkStart w:id="64" w:name="_Ref90381523"/>
      <w:bookmarkStart w:id="65" w:name="_Toc90385124"/>
      <w:bookmarkStart w:id="66" w:name="_Ref93268095"/>
      <w:bookmarkStart w:id="67" w:name="_Ref93268099"/>
      <w:bookmarkStart w:id="68" w:name="_Toc311975390"/>
      <w:bookmarkStart w:id="69" w:name="_Toc415874708"/>
      <w:bookmarkStart w:id="70" w:name="_Toc448916965"/>
      <w:bookmarkEnd w:id="49"/>
      <w:r w:rsidRPr="000543B9">
        <w:rPr>
          <w:rFonts w:eastAsia="Calibri"/>
          <w:b/>
          <w:sz w:val="24"/>
          <w:szCs w:val="24"/>
          <w:lang w:eastAsia="en-US"/>
        </w:rPr>
        <w:t>План распределения объемов поставки продукции внутри коллективного участника / генерального подрядчика (с привлечением субподрядчиков) (форма № 4)</w:t>
      </w:r>
      <w:bookmarkEnd w:id="64"/>
      <w:bookmarkEnd w:id="65"/>
      <w:bookmarkEnd w:id="66"/>
      <w:bookmarkEnd w:id="67"/>
      <w:bookmarkEnd w:id="68"/>
      <w:bookmarkEnd w:id="69"/>
      <w:bookmarkEnd w:id="70"/>
    </w:p>
    <w:p w:rsidR="000543B9" w:rsidRPr="000543B9" w:rsidRDefault="000543B9" w:rsidP="000543B9">
      <w:pPr>
        <w:spacing w:before="120" w:line="276" w:lineRule="auto"/>
        <w:ind w:firstLine="0"/>
        <w:outlineLvl w:val="3"/>
        <w:rPr>
          <w:sz w:val="24"/>
          <w:szCs w:val="24"/>
          <w:lang w:eastAsia="ru-RU"/>
        </w:rPr>
      </w:pPr>
      <w:bookmarkStart w:id="71" w:name="_Toc90385125"/>
      <w:bookmarkStart w:id="72" w:name="_Ref314250898"/>
      <w:r w:rsidRPr="000543B9">
        <w:rPr>
          <w:b/>
          <w:sz w:val="24"/>
          <w:szCs w:val="24"/>
          <w:lang w:eastAsia="ru-RU"/>
        </w:rPr>
        <w:t xml:space="preserve">4.4.1. </w:t>
      </w:r>
      <w:r w:rsidRPr="000543B9">
        <w:rPr>
          <w:sz w:val="24"/>
          <w:szCs w:val="24"/>
          <w:lang w:eastAsia="ru-RU"/>
        </w:rPr>
        <w:t>Форма Плана распределения объемов поставки продукции внутри коллективного участника</w:t>
      </w:r>
      <w:bookmarkEnd w:id="71"/>
      <w:bookmarkEnd w:id="72"/>
      <w:r w:rsidRPr="000543B9">
        <w:rPr>
          <w:sz w:val="24"/>
          <w:szCs w:val="24"/>
          <w:lang w:eastAsia="ru-RU"/>
        </w:rPr>
        <w:t>/ генерального подрядчика (с привлечением субподрядчиков)</w:t>
      </w:r>
    </w:p>
    <w:p w:rsidR="000543B9" w:rsidRPr="000543B9" w:rsidRDefault="000543B9" w:rsidP="000543B9">
      <w:pPr>
        <w:spacing w:before="120" w:line="276" w:lineRule="auto"/>
        <w:ind w:firstLine="0"/>
        <w:jc w:val="left"/>
        <w:rPr>
          <w:snapToGrid w:val="0"/>
          <w:color w:val="000000"/>
          <w:sz w:val="24"/>
          <w:szCs w:val="24"/>
          <w:lang w:eastAsia="ru-RU"/>
        </w:rPr>
      </w:pPr>
      <w:r w:rsidRPr="000543B9">
        <w:rPr>
          <w:snapToGrid w:val="0"/>
          <w:sz w:val="24"/>
          <w:szCs w:val="24"/>
          <w:lang w:eastAsia="ru-RU"/>
        </w:rPr>
        <w:t>Приложение № 3 к заявке</w:t>
      </w:r>
      <w:r w:rsidRPr="000543B9">
        <w:rPr>
          <w:snapToGrid w:val="0"/>
          <w:sz w:val="24"/>
          <w:szCs w:val="24"/>
          <w:lang w:eastAsia="ru-RU"/>
        </w:rPr>
        <w:br/>
        <w:t>от «____» _____________ 202_ г. №__________</w:t>
      </w:r>
    </w:p>
    <w:p w:rsidR="000543B9" w:rsidRPr="000543B9" w:rsidRDefault="000543B9" w:rsidP="000543B9">
      <w:pPr>
        <w:suppressAutoHyphens w:val="0"/>
        <w:spacing w:before="480" w:after="240" w:line="276" w:lineRule="auto"/>
        <w:ind w:firstLine="0"/>
        <w:jc w:val="center"/>
        <w:rPr>
          <w:rFonts w:eastAsia="Calibri"/>
          <w:b/>
          <w:iCs/>
          <w:snapToGrid w:val="0"/>
          <w:sz w:val="24"/>
          <w:szCs w:val="24"/>
          <w:lang w:eastAsia="en-US"/>
        </w:rPr>
      </w:pPr>
      <w:r w:rsidRPr="000543B9">
        <w:rPr>
          <w:rFonts w:eastAsia="Calibri"/>
          <w:b/>
          <w:iCs/>
          <w:snapToGrid w:val="0"/>
          <w:sz w:val="24"/>
          <w:szCs w:val="24"/>
          <w:lang w:eastAsia="en-US"/>
        </w:rPr>
        <w:t xml:space="preserve">ПЛАН РАСПРЕДЕЛЕНИЯ ОБЪЕМОВ ПОСТАВКИ ПРОДУКЦИИ </w:t>
      </w:r>
      <w:proofErr w:type="gramStart"/>
      <w:r w:rsidRPr="000543B9">
        <w:rPr>
          <w:rFonts w:eastAsia="Calibri"/>
          <w:b/>
          <w:iCs/>
          <w:snapToGrid w:val="0"/>
          <w:sz w:val="24"/>
          <w:szCs w:val="24"/>
          <w:lang w:eastAsia="en-US"/>
        </w:rPr>
        <w:t>ВНУТРИ  КОЛЛЕКТИВНОГО</w:t>
      </w:r>
      <w:proofErr w:type="gramEnd"/>
      <w:r w:rsidRPr="000543B9">
        <w:rPr>
          <w:rFonts w:eastAsia="Calibri"/>
          <w:b/>
          <w:iCs/>
          <w:snapToGrid w:val="0"/>
          <w:sz w:val="24"/>
          <w:szCs w:val="24"/>
          <w:lang w:eastAsia="en-US"/>
        </w:rPr>
        <w:t xml:space="preserve"> УЧАСТНИКА/ ГЕНЕРАЛЬНОГО ПОДРЯДЧИКА (с привлечением субподрядчиков)</w:t>
      </w:r>
      <w:r w:rsidRPr="000543B9">
        <w:rPr>
          <w:rFonts w:eastAsia="Calibri"/>
          <w:b/>
          <w:iCs/>
          <w:snapToGrid w:val="0"/>
          <w:sz w:val="24"/>
          <w:szCs w:val="24"/>
          <w:vertAlign w:val="superscript"/>
          <w:lang w:eastAsia="en-US"/>
        </w:rPr>
        <w:footnoteReference w:id="3"/>
      </w:r>
    </w:p>
    <w:p w:rsidR="000543B9" w:rsidRPr="000543B9" w:rsidRDefault="000543B9" w:rsidP="000543B9">
      <w:pPr>
        <w:suppressAutoHyphens w:val="0"/>
        <w:spacing w:line="276" w:lineRule="auto"/>
        <w:ind w:firstLine="0"/>
        <w:rPr>
          <w:sz w:val="24"/>
          <w:szCs w:val="24"/>
          <w:lang w:eastAsia="ru-RU"/>
        </w:rPr>
      </w:pPr>
      <w:r w:rsidRPr="000543B9">
        <w:rPr>
          <w:sz w:val="24"/>
          <w:szCs w:val="24"/>
          <w:lang w:eastAsia="ru-RU"/>
        </w:rPr>
        <w:t xml:space="preserve">Наименование и адрес места нахождения </w:t>
      </w:r>
    </w:p>
    <w:p w:rsidR="000543B9" w:rsidRPr="000543B9" w:rsidRDefault="000543B9" w:rsidP="000543B9">
      <w:pPr>
        <w:suppressAutoHyphens w:val="0"/>
        <w:spacing w:after="120" w:line="276" w:lineRule="auto"/>
        <w:ind w:firstLine="0"/>
        <w:rPr>
          <w:sz w:val="24"/>
          <w:szCs w:val="24"/>
          <w:lang w:eastAsia="ru-RU"/>
        </w:rPr>
      </w:pPr>
      <w:r w:rsidRPr="000543B9">
        <w:rPr>
          <w:sz w:val="24"/>
          <w:szCs w:val="24"/>
          <w:lang w:eastAsia="ru-RU"/>
        </w:rPr>
        <w:t>участника процедуры закупки: _____________________________</w:t>
      </w:r>
    </w:p>
    <w:p w:rsidR="000543B9" w:rsidRPr="000543B9" w:rsidRDefault="000543B9" w:rsidP="000543B9">
      <w:pPr>
        <w:suppressAutoHyphens w:val="0"/>
        <w:spacing w:after="120" w:line="276" w:lineRule="auto"/>
        <w:ind w:firstLine="0"/>
        <w:rPr>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589"/>
      </w:tblGrid>
      <w:tr w:rsidR="000543B9" w:rsidRPr="000543B9" w:rsidTr="000543B9">
        <w:trPr>
          <w:cantSplit/>
        </w:trPr>
        <w:tc>
          <w:tcPr>
            <w:tcW w:w="534" w:type="dxa"/>
            <w:vMerge w:val="restart"/>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 п/п</w:t>
            </w:r>
          </w:p>
        </w:tc>
        <w:tc>
          <w:tcPr>
            <w:tcW w:w="2409" w:type="dxa"/>
            <w:vMerge w:val="restart"/>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Наименование продукции (с указанием количества)</w:t>
            </w:r>
          </w:p>
        </w:tc>
        <w:tc>
          <w:tcPr>
            <w:tcW w:w="2523" w:type="dxa"/>
            <w:vMerge w:val="restart"/>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Наименование лица, поставляющего данную продукцию и его роль в проекте (субподрядчик / член коллективного участника)</w:t>
            </w:r>
          </w:p>
        </w:tc>
        <w:tc>
          <w:tcPr>
            <w:tcW w:w="2863" w:type="dxa"/>
            <w:gridSpan w:val="2"/>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Стоимость продукции</w:t>
            </w:r>
          </w:p>
        </w:tc>
        <w:tc>
          <w:tcPr>
            <w:tcW w:w="1589" w:type="dxa"/>
            <w:vMerge w:val="restart"/>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Сроки поставки (начало и окончание)</w:t>
            </w:r>
          </w:p>
        </w:tc>
      </w:tr>
      <w:tr w:rsidR="000543B9" w:rsidRPr="000543B9" w:rsidTr="000543B9">
        <w:trPr>
          <w:cantSplit/>
        </w:trPr>
        <w:tc>
          <w:tcPr>
            <w:tcW w:w="534" w:type="dxa"/>
            <w:vMerge/>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p>
        </w:tc>
        <w:tc>
          <w:tcPr>
            <w:tcW w:w="2409" w:type="dxa"/>
            <w:vMerge/>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p>
        </w:tc>
        <w:tc>
          <w:tcPr>
            <w:tcW w:w="2523" w:type="dxa"/>
            <w:vMerge/>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p>
        </w:tc>
        <w:tc>
          <w:tcPr>
            <w:tcW w:w="1446" w:type="dxa"/>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в денежном выражении, руб. (с НДС)</w:t>
            </w:r>
          </w:p>
        </w:tc>
        <w:tc>
          <w:tcPr>
            <w:tcW w:w="1417" w:type="dxa"/>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в % от общей стоимости продукции</w:t>
            </w:r>
          </w:p>
        </w:tc>
        <w:tc>
          <w:tcPr>
            <w:tcW w:w="1589" w:type="dxa"/>
            <w:vMerge/>
          </w:tcPr>
          <w:p w:rsidR="000543B9" w:rsidRPr="000543B9" w:rsidRDefault="000543B9" w:rsidP="000543B9">
            <w:pPr>
              <w:keepNext/>
              <w:suppressAutoHyphens w:val="0"/>
              <w:spacing w:line="276" w:lineRule="auto"/>
              <w:ind w:left="57" w:right="57" w:firstLine="0"/>
              <w:jc w:val="left"/>
              <w:rPr>
                <w:snapToGrid w:val="0"/>
                <w:sz w:val="24"/>
                <w:szCs w:val="24"/>
                <w:lang w:eastAsia="ru-RU"/>
              </w:rPr>
            </w:pPr>
          </w:p>
        </w:tc>
      </w:tr>
      <w:tr w:rsidR="000543B9" w:rsidRPr="000543B9" w:rsidTr="000543B9">
        <w:tc>
          <w:tcPr>
            <w:tcW w:w="534" w:type="dxa"/>
          </w:tcPr>
          <w:p w:rsidR="000543B9" w:rsidRPr="000543B9" w:rsidRDefault="000543B9" w:rsidP="002944D4">
            <w:pPr>
              <w:numPr>
                <w:ilvl w:val="0"/>
                <w:numId w:val="41"/>
              </w:numPr>
              <w:suppressAutoHyphens w:val="0"/>
              <w:spacing w:after="200" w:line="276" w:lineRule="auto"/>
              <w:jc w:val="left"/>
              <w:rPr>
                <w:snapToGrid w:val="0"/>
                <w:sz w:val="24"/>
                <w:szCs w:val="24"/>
                <w:lang w:eastAsia="ru-RU"/>
              </w:rPr>
            </w:pPr>
          </w:p>
        </w:tc>
        <w:tc>
          <w:tcPr>
            <w:tcW w:w="240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2523"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46"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58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r>
      <w:tr w:rsidR="000543B9" w:rsidRPr="000543B9" w:rsidTr="000543B9">
        <w:tc>
          <w:tcPr>
            <w:tcW w:w="534" w:type="dxa"/>
          </w:tcPr>
          <w:p w:rsidR="000543B9" w:rsidRPr="000543B9" w:rsidRDefault="000543B9" w:rsidP="002944D4">
            <w:pPr>
              <w:numPr>
                <w:ilvl w:val="0"/>
                <w:numId w:val="41"/>
              </w:numPr>
              <w:suppressAutoHyphens w:val="0"/>
              <w:spacing w:after="200" w:line="276" w:lineRule="auto"/>
              <w:jc w:val="left"/>
              <w:rPr>
                <w:snapToGrid w:val="0"/>
                <w:sz w:val="24"/>
                <w:szCs w:val="24"/>
                <w:lang w:eastAsia="ru-RU"/>
              </w:rPr>
            </w:pPr>
          </w:p>
        </w:tc>
        <w:tc>
          <w:tcPr>
            <w:tcW w:w="240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2523"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46"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58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r>
      <w:tr w:rsidR="000543B9" w:rsidRPr="000543B9" w:rsidTr="000543B9">
        <w:tc>
          <w:tcPr>
            <w:tcW w:w="534" w:type="dxa"/>
          </w:tcPr>
          <w:p w:rsidR="000543B9" w:rsidRPr="000543B9" w:rsidRDefault="000543B9" w:rsidP="002944D4">
            <w:pPr>
              <w:numPr>
                <w:ilvl w:val="0"/>
                <w:numId w:val="41"/>
              </w:numPr>
              <w:suppressAutoHyphens w:val="0"/>
              <w:spacing w:after="200" w:line="276" w:lineRule="auto"/>
              <w:jc w:val="left"/>
              <w:rPr>
                <w:snapToGrid w:val="0"/>
                <w:sz w:val="24"/>
                <w:szCs w:val="24"/>
                <w:lang w:eastAsia="ru-RU"/>
              </w:rPr>
            </w:pPr>
          </w:p>
        </w:tc>
        <w:tc>
          <w:tcPr>
            <w:tcW w:w="240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2523"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46"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58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r>
      <w:tr w:rsidR="000543B9" w:rsidRPr="000543B9" w:rsidTr="000543B9">
        <w:tc>
          <w:tcPr>
            <w:tcW w:w="534"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r w:rsidRPr="000543B9">
              <w:rPr>
                <w:rFonts w:eastAsia="Calibri"/>
                <w:snapToGrid w:val="0"/>
                <w:sz w:val="24"/>
                <w:szCs w:val="24"/>
                <w:lang w:eastAsia="en-US"/>
              </w:rPr>
              <w:t>…</w:t>
            </w:r>
          </w:p>
        </w:tc>
        <w:tc>
          <w:tcPr>
            <w:tcW w:w="240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2523"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46"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58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r>
      <w:tr w:rsidR="000543B9" w:rsidRPr="000543B9" w:rsidTr="000543B9">
        <w:tc>
          <w:tcPr>
            <w:tcW w:w="5466" w:type="dxa"/>
            <w:gridSpan w:val="3"/>
          </w:tcPr>
          <w:p w:rsidR="000543B9" w:rsidRPr="000543B9" w:rsidRDefault="000543B9" w:rsidP="000543B9">
            <w:pPr>
              <w:suppressAutoHyphens w:val="0"/>
              <w:spacing w:line="276" w:lineRule="auto"/>
              <w:ind w:left="57" w:right="57" w:firstLine="0"/>
              <w:jc w:val="right"/>
              <w:rPr>
                <w:rFonts w:eastAsia="Calibri"/>
                <w:b/>
                <w:snapToGrid w:val="0"/>
                <w:sz w:val="24"/>
                <w:szCs w:val="24"/>
                <w:lang w:eastAsia="en-US"/>
              </w:rPr>
            </w:pPr>
            <w:r w:rsidRPr="000543B9">
              <w:rPr>
                <w:rFonts w:eastAsia="Calibri"/>
                <w:b/>
                <w:snapToGrid w:val="0"/>
                <w:sz w:val="24"/>
                <w:szCs w:val="24"/>
                <w:lang w:eastAsia="en-US"/>
              </w:rPr>
              <w:t>ИТОГО</w:t>
            </w:r>
          </w:p>
        </w:tc>
        <w:tc>
          <w:tcPr>
            <w:tcW w:w="1446" w:type="dxa"/>
          </w:tcPr>
          <w:p w:rsidR="000543B9" w:rsidRPr="000543B9" w:rsidRDefault="000543B9" w:rsidP="000543B9">
            <w:pPr>
              <w:suppressAutoHyphens w:val="0"/>
              <w:spacing w:line="276" w:lineRule="auto"/>
              <w:ind w:left="57" w:right="57" w:firstLine="0"/>
              <w:jc w:val="center"/>
              <w:rPr>
                <w:rFonts w:eastAsia="Calibri"/>
                <w:b/>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b/>
                <w:snapToGrid w:val="0"/>
                <w:sz w:val="24"/>
                <w:szCs w:val="24"/>
                <w:lang w:eastAsia="en-US"/>
              </w:rPr>
            </w:pPr>
            <w:r w:rsidRPr="000543B9">
              <w:rPr>
                <w:rFonts w:eastAsia="Calibri"/>
                <w:b/>
                <w:snapToGrid w:val="0"/>
                <w:sz w:val="24"/>
                <w:szCs w:val="24"/>
                <w:lang w:eastAsia="en-US"/>
              </w:rPr>
              <w:t>100%</w:t>
            </w:r>
          </w:p>
        </w:tc>
        <w:tc>
          <w:tcPr>
            <w:tcW w:w="158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r w:rsidRPr="000543B9">
              <w:rPr>
                <w:rFonts w:eastAsia="Calibri"/>
                <w:snapToGrid w:val="0"/>
                <w:sz w:val="24"/>
                <w:szCs w:val="24"/>
                <w:lang w:eastAsia="en-US"/>
              </w:rPr>
              <w:t>Х</w:t>
            </w:r>
          </w:p>
        </w:tc>
      </w:tr>
    </w:tbl>
    <w:p w:rsidR="000543B9" w:rsidRPr="000543B9" w:rsidRDefault="000543B9" w:rsidP="000543B9">
      <w:pPr>
        <w:suppressAutoHyphens w:val="0"/>
        <w:spacing w:line="276" w:lineRule="auto"/>
        <w:rPr>
          <w:rFonts w:eastAsia="Calibri"/>
          <w:iCs/>
          <w:snapToGrid w:val="0"/>
          <w:sz w:val="24"/>
          <w:szCs w:val="24"/>
          <w:lang w:eastAsia="en-US"/>
        </w:rPr>
      </w:pP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4111" w:firstLine="0"/>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(подпись, М.П.)</w:t>
      </w: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3684" w:firstLine="0"/>
        <w:jc w:val="center"/>
        <w:rPr>
          <w:snapToGrid w:val="0"/>
          <w:sz w:val="24"/>
          <w:szCs w:val="24"/>
          <w:vertAlign w:val="superscript"/>
          <w:lang w:eastAsia="ru-RU"/>
        </w:rPr>
      </w:pPr>
      <w:r w:rsidRPr="000543B9">
        <w:rPr>
          <w:rFonts w:eastAsia="Calibri"/>
          <w:iCs/>
          <w:snapToGrid w:val="0"/>
          <w:sz w:val="24"/>
          <w:szCs w:val="24"/>
          <w:vertAlign w:val="superscript"/>
          <w:lang w:eastAsia="en-US"/>
        </w:rPr>
        <w:t>(фамилия, имя, отчество подписавшего, должность)</w:t>
      </w: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br w:type="page"/>
      </w:r>
    </w:p>
    <w:p w:rsidR="000543B9" w:rsidRPr="000543B9" w:rsidRDefault="000543B9" w:rsidP="002944D4">
      <w:pPr>
        <w:numPr>
          <w:ilvl w:val="1"/>
          <w:numId w:val="43"/>
        </w:numPr>
        <w:tabs>
          <w:tab w:val="left" w:pos="709"/>
        </w:tabs>
        <w:suppressAutoHyphens w:val="0"/>
        <w:spacing w:after="200" w:line="276" w:lineRule="auto"/>
        <w:ind w:left="0" w:firstLine="0"/>
        <w:contextualSpacing/>
        <w:jc w:val="left"/>
        <w:outlineLvl w:val="0"/>
        <w:rPr>
          <w:rFonts w:eastAsia="Calibri"/>
          <w:b/>
          <w:sz w:val="24"/>
          <w:szCs w:val="24"/>
          <w:lang w:eastAsia="en-US"/>
        </w:rPr>
      </w:pPr>
      <w:bookmarkStart w:id="73" w:name="_Ref419730103"/>
      <w:bookmarkStart w:id="74" w:name="_Toc448916966"/>
      <w:r w:rsidRPr="000543B9">
        <w:rPr>
          <w:rFonts w:eastAsia="Calibri"/>
          <w:b/>
          <w:sz w:val="24"/>
          <w:szCs w:val="24"/>
          <w:lang w:eastAsia="en-US"/>
        </w:rPr>
        <w:lastRenderedPageBreak/>
        <w:t>Декларация соответствия члена коллективного участника (форма № 5)</w:t>
      </w:r>
      <w:bookmarkEnd w:id="73"/>
      <w:bookmarkEnd w:id="74"/>
    </w:p>
    <w:p w:rsidR="000543B9" w:rsidRPr="000543B9" w:rsidRDefault="000543B9" w:rsidP="000543B9">
      <w:pPr>
        <w:spacing w:before="120" w:line="276" w:lineRule="auto"/>
        <w:ind w:firstLine="0"/>
        <w:outlineLvl w:val="3"/>
        <w:rPr>
          <w:sz w:val="24"/>
          <w:szCs w:val="24"/>
          <w:lang w:eastAsia="ru-RU"/>
        </w:rPr>
      </w:pPr>
      <w:r w:rsidRPr="000543B9">
        <w:rPr>
          <w:b/>
          <w:sz w:val="24"/>
          <w:szCs w:val="24"/>
          <w:lang w:eastAsia="ru-RU"/>
        </w:rPr>
        <w:t xml:space="preserve">4.5.1 </w:t>
      </w:r>
      <w:r w:rsidRPr="000543B9">
        <w:rPr>
          <w:sz w:val="24"/>
          <w:szCs w:val="24"/>
          <w:lang w:eastAsia="ru-RU"/>
        </w:rPr>
        <w:t>Форма Декларации соответствия члена коллективного участника</w:t>
      </w:r>
    </w:p>
    <w:p w:rsidR="000543B9" w:rsidRPr="000543B9" w:rsidRDefault="000543B9" w:rsidP="000543B9">
      <w:pPr>
        <w:spacing w:before="120" w:line="276" w:lineRule="auto"/>
        <w:ind w:firstLine="0"/>
        <w:jc w:val="left"/>
        <w:rPr>
          <w:snapToGrid w:val="0"/>
          <w:color w:val="000000"/>
          <w:sz w:val="24"/>
          <w:szCs w:val="24"/>
          <w:lang w:eastAsia="ru-RU"/>
        </w:rPr>
      </w:pPr>
      <w:r w:rsidRPr="000543B9">
        <w:rPr>
          <w:snapToGrid w:val="0"/>
          <w:sz w:val="24"/>
          <w:szCs w:val="24"/>
          <w:lang w:eastAsia="ru-RU"/>
        </w:rPr>
        <w:t>Приложение № 4 к заявке</w:t>
      </w:r>
      <w:r w:rsidRPr="000543B9">
        <w:rPr>
          <w:snapToGrid w:val="0"/>
          <w:sz w:val="24"/>
          <w:szCs w:val="24"/>
          <w:lang w:eastAsia="ru-RU"/>
        </w:rPr>
        <w:br/>
        <w:t>от «____» _____________ 202_ г. № __________</w:t>
      </w:r>
    </w:p>
    <w:p w:rsidR="000543B9" w:rsidRPr="000543B9" w:rsidRDefault="000543B9" w:rsidP="000543B9">
      <w:pPr>
        <w:suppressAutoHyphens w:val="0"/>
        <w:spacing w:before="480" w:after="240" w:line="276" w:lineRule="auto"/>
        <w:ind w:firstLine="0"/>
        <w:jc w:val="center"/>
        <w:rPr>
          <w:rFonts w:eastAsia="Calibri"/>
          <w:b/>
          <w:iCs/>
          <w:snapToGrid w:val="0"/>
          <w:sz w:val="24"/>
          <w:szCs w:val="24"/>
          <w:lang w:eastAsia="en-US"/>
        </w:rPr>
      </w:pPr>
      <w:r w:rsidRPr="000543B9">
        <w:rPr>
          <w:rFonts w:eastAsia="Calibri"/>
          <w:b/>
          <w:iCs/>
          <w:snapToGrid w:val="0"/>
          <w:sz w:val="24"/>
          <w:szCs w:val="24"/>
          <w:lang w:eastAsia="en-US"/>
        </w:rPr>
        <w:t xml:space="preserve">ДЕКЛАРАЦИЯ СООТВЕТСТВИЯ ЧЛЕНА КОЛЛЕКТИВНОГО УЧАСТНИКА </w:t>
      </w:r>
      <w:r w:rsidRPr="000543B9">
        <w:rPr>
          <w:rFonts w:eastAsia="Calibri"/>
          <w:b/>
          <w:iCs/>
          <w:snapToGrid w:val="0"/>
          <w:sz w:val="24"/>
          <w:szCs w:val="24"/>
          <w:vertAlign w:val="superscript"/>
          <w:lang w:eastAsia="en-US"/>
        </w:rPr>
        <w:footnoteReference w:id="4"/>
      </w: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sz w:val="24"/>
          <w:szCs w:val="24"/>
          <w:lang w:eastAsia="ru-RU"/>
        </w:rPr>
        <w:t xml:space="preserve">Выступая в качестве члена коллективного участника, лидером которого является ___________________________ </w:t>
      </w:r>
      <w:r w:rsidRPr="000543B9">
        <w:rPr>
          <w:rFonts w:eastAsia="Calibri"/>
          <w:iCs/>
          <w:snapToGrid w:val="0"/>
          <w:sz w:val="24"/>
          <w:szCs w:val="24"/>
          <w:lang w:eastAsia="en-US"/>
        </w:rPr>
        <w:t>[</w:t>
      </w:r>
      <w:r w:rsidRPr="000543B9">
        <w:rPr>
          <w:rFonts w:eastAsia="Calibri"/>
          <w:snapToGrid w:val="0"/>
          <w:sz w:val="24"/>
          <w:szCs w:val="24"/>
          <w:shd w:val="clear" w:color="auto" w:fill="D9D9D9"/>
          <w:lang w:eastAsia="en-US"/>
        </w:rPr>
        <w:t>наименование участника процедуры закупки, от имени которого подается заявка</w:t>
      </w:r>
      <w:r w:rsidRPr="000543B9">
        <w:rPr>
          <w:rFonts w:eastAsia="Calibri"/>
          <w:iCs/>
          <w:snapToGrid w:val="0"/>
          <w:sz w:val="24"/>
          <w:szCs w:val="24"/>
          <w:lang w:eastAsia="en-US"/>
        </w:rPr>
        <w:t>]</w:t>
      </w:r>
      <w:r w:rsidRPr="000543B9">
        <w:rPr>
          <w:sz w:val="24"/>
          <w:szCs w:val="24"/>
          <w:lang w:eastAsia="ru-RU"/>
        </w:rPr>
        <w:t xml:space="preserve">, </w:t>
      </w:r>
      <w:r w:rsidRPr="000543B9">
        <w:rPr>
          <w:rFonts w:eastAsia="Calibri"/>
          <w:iCs/>
          <w:snapToGrid w:val="0"/>
          <w:sz w:val="24"/>
          <w:szCs w:val="24"/>
          <w:lang w:eastAsia="en-US"/>
        </w:rPr>
        <w:t>настоящим подтверждаем, что в отношении _________________________ [</w:t>
      </w:r>
      <w:r w:rsidRPr="000543B9">
        <w:rPr>
          <w:rFonts w:eastAsia="Calibri"/>
          <w:snapToGrid w:val="0"/>
          <w:sz w:val="24"/>
          <w:szCs w:val="24"/>
          <w:shd w:val="clear" w:color="auto" w:fill="D9D9D9"/>
          <w:lang w:eastAsia="en-US"/>
        </w:rPr>
        <w:t>наименование члена коллективного участника</w:t>
      </w:r>
      <w:r w:rsidRPr="000543B9">
        <w:rPr>
          <w:rFonts w:eastAsia="Calibri"/>
          <w:iCs/>
          <w:snapToGrid w:val="0"/>
          <w:sz w:val="24"/>
          <w:szCs w:val="24"/>
          <w:lang w:eastAsia="en-US"/>
        </w:rPr>
        <w:t xml:space="preserve">] не проводится процедура ликвидации, отсутствует решение арбитражного суда о признании несостоятельным (банкротом) </w:t>
      </w:r>
      <w:r w:rsidRPr="000543B9">
        <w:rPr>
          <w:rFonts w:eastAsia="Calibri"/>
          <w:sz w:val="24"/>
          <w:szCs w:val="24"/>
          <w:lang w:eastAsia="en-US"/>
        </w:rPr>
        <w:t>или об открытии конкурсного производства</w:t>
      </w:r>
      <w:r w:rsidRPr="000543B9">
        <w:rPr>
          <w:rFonts w:eastAsia="Calibri"/>
          <w:iCs/>
          <w:snapToGrid w:val="0"/>
          <w:sz w:val="24"/>
          <w:szCs w:val="24"/>
          <w:lang w:eastAsia="en-US"/>
        </w:rPr>
        <w:t>, деятельность ______________________________ [</w:t>
      </w:r>
      <w:r w:rsidRPr="000543B9">
        <w:rPr>
          <w:rFonts w:eastAsia="Calibri"/>
          <w:snapToGrid w:val="0"/>
          <w:sz w:val="24"/>
          <w:szCs w:val="24"/>
          <w:shd w:val="clear" w:color="auto" w:fill="D9D9D9"/>
          <w:lang w:eastAsia="en-US"/>
        </w:rPr>
        <w:t>наименование члена коллективного участника</w:t>
      </w:r>
      <w:r w:rsidRPr="000543B9">
        <w:rPr>
          <w:rFonts w:eastAsia="Calibri"/>
          <w:iCs/>
          <w:snapToGrid w:val="0"/>
          <w:sz w:val="24"/>
          <w:szCs w:val="24"/>
          <w:lang w:eastAsia="en-US"/>
        </w:rPr>
        <w:t xml:space="preserve">] не приостановлена, а также, что размер задолженности по налогам, сборам и иным обязательным платежам в бюджеты </w:t>
      </w:r>
      <w:r w:rsidRPr="000543B9">
        <w:rPr>
          <w:rFonts w:eastAsia="Calibri"/>
          <w:sz w:val="24"/>
          <w:szCs w:val="24"/>
          <w:lang w:eastAsia="en-US"/>
        </w:rPr>
        <w:t>бюджетной системы Российской Федерации</w:t>
      </w:r>
      <w:r w:rsidRPr="000543B9">
        <w:rPr>
          <w:rFonts w:eastAsia="Calibri"/>
          <w:iCs/>
          <w:snapToGrid w:val="0"/>
          <w:sz w:val="24"/>
          <w:szCs w:val="24"/>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0543B9" w:rsidRPr="000543B9" w:rsidRDefault="000543B9" w:rsidP="000543B9">
      <w:pPr>
        <w:suppressAutoHyphens w:val="0"/>
        <w:spacing w:before="120" w:line="276" w:lineRule="auto"/>
        <w:rPr>
          <w:rFonts w:eastAsia="Calibri"/>
          <w:sz w:val="24"/>
          <w:szCs w:val="24"/>
          <w:lang w:eastAsia="en-US"/>
        </w:rPr>
      </w:pPr>
      <w:r w:rsidRPr="000543B9">
        <w:rPr>
          <w:rFonts w:eastAsia="Calibri"/>
          <w:sz w:val="24"/>
          <w:szCs w:val="24"/>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0543B9">
        <w:rPr>
          <w:rFonts w:eastAsia="Calibri"/>
          <w:iCs/>
          <w:snapToGrid w:val="0"/>
          <w:sz w:val="24"/>
          <w:szCs w:val="24"/>
          <w:lang w:eastAsia="en-US"/>
        </w:rPr>
        <w:t>_________________________ [</w:t>
      </w:r>
      <w:r w:rsidRPr="000543B9">
        <w:rPr>
          <w:rFonts w:eastAsia="Calibri"/>
          <w:snapToGrid w:val="0"/>
          <w:sz w:val="24"/>
          <w:szCs w:val="24"/>
          <w:shd w:val="clear" w:color="auto" w:fill="D9D9D9"/>
          <w:lang w:eastAsia="en-US"/>
        </w:rPr>
        <w:t>наименование члена коллективного участника или Ф.И.О.– для физического лица, в том числе индивидуального предпринимателя</w:t>
      </w:r>
      <w:r w:rsidRPr="000543B9">
        <w:rPr>
          <w:rFonts w:eastAsia="Calibri"/>
          <w:iCs/>
          <w:snapToGrid w:val="0"/>
          <w:sz w:val="24"/>
          <w:szCs w:val="24"/>
          <w:lang w:eastAsia="en-US"/>
        </w:rPr>
        <w:t>]</w:t>
      </w:r>
      <w:r w:rsidRPr="000543B9">
        <w:rPr>
          <w:rFonts w:eastAsia="Calibri"/>
          <w:sz w:val="24"/>
          <w:szCs w:val="24"/>
          <w:lang w:eastAsia="en-US"/>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543B9" w:rsidRPr="000543B9" w:rsidRDefault="000543B9" w:rsidP="000543B9">
      <w:pPr>
        <w:suppressAutoHyphens w:val="0"/>
        <w:spacing w:before="120" w:line="276" w:lineRule="auto"/>
        <w:rPr>
          <w:rFonts w:eastAsia="Calibri"/>
          <w:sz w:val="24"/>
          <w:szCs w:val="24"/>
          <w:lang w:eastAsia="en-US"/>
        </w:rPr>
      </w:pPr>
      <w:r w:rsidRPr="000543B9">
        <w:rPr>
          <w:rFonts w:eastAsia="Calibri"/>
          <w:sz w:val="24"/>
          <w:szCs w:val="24"/>
          <w:lang w:eastAsia="en-US"/>
        </w:rPr>
        <w:t xml:space="preserve">В соответствии с дополнительными требованиями к участникам закупки подтверждаем отсутствие сведений об </w:t>
      </w:r>
      <w:r w:rsidRPr="000543B9">
        <w:rPr>
          <w:rFonts w:eastAsia="Calibri"/>
          <w:iCs/>
          <w:snapToGrid w:val="0"/>
          <w:sz w:val="24"/>
          <w:szCs w:val="24"/>
          <w:lang w:eastAsia="en-US"/>
        </w:rPr>
        <w:t>______________________________ [</w:t>
      </w:r>
      <w:r w:rsidRPr="000543B9">
        <w:rPr>
          <w:rFonts w:eastAsia="Calibri"/>
          <w:snapToGrid w:val="0"/>
          <w:sz w:val="24"/>
          <w:szCs w:val="24"/>
          <w:shd w:val="clear" w:color="auto" w:fill="D9D9D9"/>
          <w:lang w:eastAsia="en-US"/>
        </w:rPr>
        <w:t>наименование члена коллективного участника</w:t>
      </w:r>
      <w:r w:rsidRPr="000543B9">
        <w:rPr>
          <w:rFonts w:eastAsia="Calibri"/>
          <w:iCs/>
          <w:snapToGrid w:val="0"/>
          <w:sz w:val="24"/>
          <w:szCs w:val="24"/>
          <w:lang w:eastAsia="en-US"/>
        </w:rPr>
        <w:t xml:space="preserve">] </w:t>
      </w:r>
      <w:r w:rsidRPr="000543B9">
        <w:rPr>
          <w:rFonts w:eastAsia="Calibri"/>
          <w:sz w:val="24"/>
          <w:szCs w:val="24"/>
          <w:lang w:eastAsia="en-US"/>
        </w:rPr>
        <w:t xml:space="preserve">в реестре недобросовестных поставщиков (подрядчиков, исполнителей), предусмотренном Законом 223-ФЗ </w:t>
      </w:r>
      <w:r w:rsidRPr="000543B9">
        <w:rPr>
          <w:rFonts w:eastAsia="Calibri"/>
          <w:iCs/>
          <w:snapToGrid w:val="0"/>
          <w:sz w:val="24"/>
          <w:szCs w:val="24"/>
          <w:lang w:eastAsia="en-US"/>
        </w:rPr>
        <w:t>[</w:t>
      </w:r>
      <w:r w:rsidRPr="000543B9">
        <w:rPr>
          <w:rFonts w:eastAsia="Calibri"/>
          <w:snapToGrid w:val="0"/>
          <w:sz w:val="24"/>
          <w:szCs w:val="24"/>
          <w:shd w:val="clear" w:color="auto" w:fill="D9D9D9"/>
          <w:lang w:eastAsia="en-US"/>
        </w:rPr>
        <w:t>и/или</w:t>
      </w:r>
      <w:r w:rsidRPr="000543B9">
        <w:rPr>
          <w:rFonts w:eastAsia="Calibri"/>
          <w:iCs/>
          <w:snapToGrid w:val="0"/>
          <w:sz w:val="24"/>
          <w:szCs w:val="24"/>
          <w:lang w:eastAsia="en-US"/>
        </w:rPr>
        <w:t>]</w:t>
      </w:r>
      <w:r w:rsidRPr="000543B9">
        <w:rPr>
          <w:rFonts w:eastAsia="Calibri"/>
          <w:sz w:val="24"/>
          <w:szCs w:val="24"/>
          <w:lang w:eastAsia="en-US"/>
        </w:rPr>
        <w:t xml:space="preserve"> в реестре недобросовестных поставщиков, предусмотренном Законом 44-ФЗ.</w:t>
      </w:r>
    </w:p>
    <w:p w:rsidR="000543B9" w:rsidRPr="000543B9" w:rsidRDefault="000543B9" w:rsidP="000543B9">
      <w:pPr>
        <w:suppressAutoHyphens w:val="0"/>
        <w:spacing w:line="276" w:lineRule="auto"/>
        <w:ind w:firstLine="0"/>
        <w:rPr>
          <w:rFonts w:eastAsia="Calibri"/>
          <w:iCs/>
          <w:snapToGrid w:val="0"/>
          <w:sz w:val="24"/>
          <w:szCs w:val="24"/>
          <w:lang w:eastAsia="en-US"/>
        </w:rPr>
      </w:pP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4111" w:firstLine="0"/>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(подпись, М.П.)</w:t>
      </w: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3684" w:firstLine="0"/>
        <w:jc w:val="center"/>
        <w:rPr>
          <w:snapToGrid w:val="0"/>
          <w:sz w:val="24"/>
          <w:szCs w:val="24"/>
          <w:vertAlign w:val="superscript"/>
          <w:lang w:eastAsia="ru-RU"/>
        </w:rPr>
      </w:pPr>
      <w:r w:rsidRPr="000543B9">
        <w:rPr>
          <w:rFonts w:eastAsia="Calibri"/>
          <w:iCs/>
          <w:snapToGrid w:val="0"/>
          <w:sz w:val="24"/>
          <w:szCs w:val="24"/>
          <w:vertAlign w:val="superscript"/>
          <w:lang w:eastAsia="en-US"/>
        </w:rPr>
        <w:t>(фамилия, имя, отчество подписавшего, должность)</w:t>
      </w:r>
    </w:p>
    <w:p w:rsidR="000543B9" w:rsidRPr="000543B9" w:rsidRDefault="000543B9" w:rsidP="000543B9">
      <w:pPr>
        <w:suppressAutoHyphens w:val="0"/>
        <w:spacing w:line="240" w:lineRule="auto"/>
        <w:rPr>
          <w:rFonts w:eastAsia="Calibri"/>
          <w:iCs/>
          <w:snapToGrid w:val="0"/>
          <w:szCs w:val="28"/>
          <w:lang w:eastAsia="en-US"/>
        </w:rPr>
      </w:pPr>
    </w:p>
    <w:bookmarkEnd w:id="0"/>
    <w:p w:rsidR="005A0AAF" w:rsidRDefault="005A0AAF">
      <w:pPr>
        <w:tabs>
          <w:tab w:val="left" w:pos="408"/>
        </w:tabs>
        <w:spacing w:line="100" w:lineRule="atLeast"/>
        <w:ind w:firstLine="0"/>
        <w:rPr>
          <w:sz w:val="22"/>
          <w:szCs w:val="22"/>
        </w:rPr>
      </w:pPr>
    </w:p>
    <w:sectPr w:rsidR="005A0AAF" w:rsidSect="006726C0">
      <w:footerReference w:type="default" r:id="rId11"/>
      <w:type w:val="continuous"/>
      <w:pgSz w:w="11906" w:h="16838"/>
      <w:pgMar w:top="567" w:right="567" w:bottom="562" w:left="750" w:header="720" w:footer="305"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484D" w:rsidRDefault="00E0484D">
      <w:pPr>
        <w:spacing w:line="240" w:lineRule="auto"/>
      </w:pPr>
      <w:r>
        <w:separator/>
      </w:r>
    </w:p>
  </w:endnote>
  <w:endnote w:type="continuationSeparator" w:id="0">
    <w:p w:rsidR="00E0484D" w:rsidRDefault="00E04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swiss"/>
    <w:pitch w:val="variable"/>
  </w:font>
  <w:font w:name="OpenSymbol">
    <w:altName w:val="Arial Unicode MS"/>
    <w:charset w:val="00"/>
    <w:family w:val="auto"/>
    <w:pitch w:val="variable"/>
  </w:font>
  <w:font w:name="Calibri">
    <w:panose1 w:val="020F05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84D" w:rsidRDefault="00E0484D">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484D" w:rsidRDefault="00E0484D">
      <w:pPr>
        <w:spacing w:line="240" w:lineRule="auto"/>
      </w:pPr>
      <w:r>
        <w:separator/>
      </w:r>
    </w:p>
  </w:footnote>
  <w:footnote w:type="continuationSeparator" w:id="0">
    <w:p w:rsidR="00E0484D" w:rsidRDefault="00E0484D">
      <w:pPr>
        <w:spacing w:line="240" w:lineRule="auto"/>
      </w:pPr>
      <w:r>
        <w:continuationSeparator/>
      </w:r>
    </w:p>
  </w:footnote>
  <w:footnote w:id="1">
    <w:p w:rsidR="00E0484D" w:rsidRDefault="00E0484D" w:rsidP="00516595">
      <w:pPr>
        <w:pStyle w:val="aff0"/>
      </w:pPr>
      <w:r>
        <w:rPr>
          <w:rStyle w:val="af9"/>
        </w:rPr>
        <w:footnoteRef/>
      </w:r>
      <w:r>
        <w:rPr>
          <w:rStyle w:val="af9"/>
          <w:rFonts w:ascii="Proxima Nova ExCn Rg" w:hAnsi="Proxima Nova ExCn Rg"/>
        </w:rPr>
        <w:t>В</w:t>
      </w:r>
      <w:r w:rsidRPr="00773C33">
        <w:rPr>
          <w:rStyle w:val="af9"/>
          <w:rFonts w:ascii="Proxima Nova ExCn Rg" w:hAnsi="Proxima Nova ExCn Rg"/>
        </w:rPr>
        <w:t xml:space="preserve"> случае предоставления в качестве обеспечения заявки  оригинала </w:t>
      </w:r>
      <w:bookmarkStart w:id="38" w:name="_GoBack"/>
      <w:r>
        <w:rPr>
          <w:rFonts w:ascii="Proxima Nova ExCn Rg" w:hAnsi="Proxima Nova ExCn Rg"/>
        </w:rPr>
        <w:t xml:space="preserve">безотзывной </w:t>
      </w:r>
      <w:bookmarkEnd w:id="38"/>
      <w:r w:rsidRPr="00773C33">
        <w:rPr>
          <w:rStyle w:val="af9"/>
          <w:rFonts w:ascii="Proxima Nova ExCn Rg" w:hAnsi="Proxima Nova ExCn Rg"/>
        </w:rPr>
        <w:t>банковской гарантии</w:t>
      </w:r>
      <w:r>
        <w:rPr>
          <w:rStyle w:val="af9"/>
          <w:rFonts w:ascii="Proxima Nova ExCn Rg" w:hAnsi="Proxima Nova ExCn Rg"/>
        </w:rPr>
        <w:t>,</w:t>
      </w:r>
      <w:r w:rsidRPr="00773C33">
        <w:rPr>
          <w:rStyle w:val="af9"/>
          <w:rFonts w:ascii="Proxima Nova ExCn Rg" w:hAnsi="Proxima Nova ExCn Rg"/>
        </w:rPr>
        <w:t xml:space="preserve"> такая гарантия не прошивается вместе с иными документами заявки и не нумеруется, а вкладывается отдельно в конверт с заявкой.</w:t>
      </w:r>
    </w:p>
  </w:footnote>
  <w:footnote w:id="2">
    <w:p w:rsidR="00E0484D" w:rsidRPr="000543B9" w:rsidRDefault="00E0484D" w:rsidP="000543B9">
      <w:pPr>
        <w:pStyle w:val="aff0"/>
        <w:rPr>
          <w:rFonts w:ascii="Proxima Nova ExCn Rg" w:eastAsia="Calibri" w:hAnsi="Proxima Nova ExCn Rg"/>
          <w:snapToGrid w:val="0"/>
          <w:lang w:eastAsia="en-US"/>
        </w:rPr>
      </w:pPr>
      <w:r>
        <w:rPr>
          <w:rStyle w:val="af9"/>
        </w:rPr>
        <w:footnoteRef/>
      </w:r>
      <w:r>
        <w:t xml:space="preserve"> </w:t>
      </w:r>
      <w:r w:rsidRPr="000543B9">
        <w:rPr>
          <w:rFonts w:ascii="Proxima Nova ExCn Rg" w:eastAsia="Calibri" w:hAnsi="Proxima Nova ExCn Rg"/>
          <w:snapToGrid w:val="0"/>
          <w:lang w:eastAsia="en-US"/>
        </w:rPr>
        <w:t>Если требование о необходимости наличия такого решения для совершения крупной сделки не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не являются крупной сделкой.</w:t>
      </w:r>
    </w:p>
  </w:footnote>
  <w:footnote w:id="3">
    <w:p w:rsidR="00E0484D" w:rsidRDefault="00E0484D" w:rsidP="000543B9">
      <w:pPr>
        <w:pStyle w:val="aff0"/>
      </w:pPr>
      <w:r>
        <w:rPr>
          <w:rStyle w:val="af9"/>
        </w:rPr>
        <w:footnoteRef/>
      </w:r>
      <w:r w:rsidRPr="000543B9">
        <w:rPr>
          <w:rFonts w:ascii="Proxima Nova ExCn Rg" w:eastAsia="Calibri" w:hAnsi="Proxima Nova ExCn Rg"/>
          <w:snapToGrid w:val="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субподрядчиков (соисполнителей) по договору.</w:t>
      </w:r>
    </w:p>
  </w:footnote>
  <w:footnote w:id="4">
    <w:p w:rsidR="00E0484D" w:rsidRDefault="00E0484D" w:rsidP="000543B9">
      <w:pPr>
        <w:pStyle w:val="aff0"/>
      </w:pPr>
      <w:r>
        <w:rPr>
          <w:rStyle w:val="af9"/>
        </w:rPr>
        <w:footnoteRef/>
      </w:r>
      <w:r w:rsidRPr="000543B9">
        <w:rPr>
          <w:rFonts w:ascii="Proxima Nova ExCn Rg" w:eastAsia="Calibri" w:hAnsi="Proxima Nova ExCn Rg"/>
          <w:snapToGrid w:val="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3"/>
      <w:lvlText w:val="%1."/>
      <w:lvlJc w:val="left"/>
      <w:pPr>
        <w:tabs>
          <w:tab w:val="num" w:pos="360"/>
        </w:tabs>
        <w:ind w:left="360" w:hanging="360"/>
      </w:pPr>
      <w:rPr>
        <w:rFonts w:ascii="Symbol" w:eastAsia="Times New Roman" w:hAnsi="Symbol" w:cs="Symbol"/>
        <w:sz w:val="22"/>
        <w:szCs w:val="22"/>
        <w:lang w:val="ru-RU" w:eastAsia="ar-SA" w:bidi="ar-SA"/>
      </w:rPr>
    </w:lvl>
  </w:abstractNum>
  <w:abstractNum w:abstractNumId="2" w15:restartNumberingAfterBreak="0">
    <w:nsid w:val="00000003"/>
    <w:multiLevelType w:val="singleLevel"/>
    <w:tmpl w:val="00000003"/>
    <w:name w:val="WW8Num3"/>
    <w:lvl w:ilvl="0">
      <w:start w:val="1"/>
      <w:numFmt w:val="bullet"/>
      <w:pStyle w:val="tztxtlist"/>
      <w:lvlText w:val=""/>
      <w:lvlJc w:val="left"/>
      <w:pPr>
        <w:tabs>
          <w:tab w:val="num" w:pos="0"/>
        </w:tabs>
        <w:ind w:left="0" w:firstLine="0"/>
      </w:pPr>
      <w:rPr>
        <w:rFonts w:ascii="Symbol" w:hAnsi="Symbol" w:cs="Symbol"/>
        <w:color w:val="00000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0" w:firstLine="0"/>
      </w:pPr>
      <w:rPr>
        <w:rFonts w:ascii="Symbol" w:hAnsi="Symbol" w:cs="Symbol"/>
        <w:sz w:val="28"/>
        <w:szCs w:val="28"/>
        <w:lang w:val="ru-RU" w:eastAsia="ar-SA" w:bidi="ar-S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rPr>
    </w:lvl>
    <w:lvl w:ilvl="4">
      <w:start w:val="1"/>
      <w:numFmt w:val="decimal"/>
      <w:lvlText w:val="%1.%2.%3.%4.%5."/>
      <w:lvlJc w:val="left"/>
      <w:pPr>
        <w:tabs>
          <w:tab w:val="num" w:pos="0"/>
        </w:tabs>
        <w:ind w:left="0" w:firstLine="0"/>
      </w:pPr>
      <w:rPr>
        <w:b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Symbol" w:eastAsia="Times New Roman" w:hAnsi="Symbol" w:cs="Symbol"/>
        <w:color w:val="000000"/>
        <w:sz w:val="22"/>
        <w:szCs w:val="22"/>
        <w:lang w:val="ru-RU" w:eastAsia="ar-SA" w:bidi="ar-SA"/>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rPr>
    </w:lvl>
    <w:lvl w:ilvl="4">
      <w:start w:val="1"/>
      <w:numFmt w:val="lowerLetter"/>
      <w:lvlText w:val="%5)"/>
      <w:lvlJc w:val="left"/>
      <w:pPr>
        <w:tabs>
          <w:tab w:val="num" w:pos="0"/>
        </w:tabs>
        <w:ind w:left="0" w:firstLine="0"/>
      </w:pPr>
      <w:rPr>
        <w:rFonts w:eastAsia="Times New Roman" w:cs="Times New Roman"/>
        <w:b w:val="0"/>
        <w:i w:val="0"/>
        <w:sz w:val="22"/>
        <w:szCs w:val="22"/>
        <w:lang w:val="ru-RU" w:eastAsia="ar-SA" w:bidi="ar-SA"/>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0" w:firstLine="0"/>
      </w:pPr>
      <w:rPr>
        <w:rFonts w:cs="Times New Roman"/>
        <w:color w:val="000000"/>
        <w:sz w:val="20"/>
        <w:szCs w:val="24"/>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b/>
      </w:r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rPr>
        <w:b w:val="0"/>
        <w:i w:val="0"/>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09"/>
    <w:multiLevelType w:val="singleLevel"/>
    <w:tmpl w:val="00000009"/>
    <w:name w:val="WW8Num9"/>
    <w:lvl w:ilvl="0">
      <w:start w:val="1"/>
      <w:numFmt w:val="bullet"/>
      <w:pStyle w:val="a"/>
      <w:lvlText w:val=""/>
      <w:lvlJc w:val="left"/>
      <w:pPr>
        <w:tabs>
          <w:tab w:val="num" w:pos="0"/>
        </w:tabs>
        <w:ind w:left="0" w:firstLine="0"/>
      </w:pPr>
      <w:rPr>
        <w:rFonts w:ascii="Symbol" w:hAnsi="Symbol" w:cs="Times New Roman"/>
        <w:sz w:val="22"/>
        <w:szCs w:val="22"/>
        <w:lang w:val="ru-RU" w:eastAsia="ar-SA" w:bidi="ar-SA"/>
      </w:rPr>
    </w:lvl>
  </w:abstractNum>
  <w:abstractNum w:abstractNumId="9" w15:restartNumberingAfterBreak="0">
    <w:nsid w:val="0000000A"/>
    <w:multiLevelType w:val="multilevel"/>
    <w:tmpl w:val="0000000A"/>
    <w:name w:val="WW8Num10"/>
    <w:lvl w:ilvl="0">
      <w:start w:val="1"/>
      <w:numFmt w:val="decimal"/>
      <w:pStyle w:val="10"/>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b w:val="0"/>
        <w:i w:val="0"/>
        <w:iCs w:val="0"/>
        <w:color w:val="auto"/>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lvl>
    <w:lvl w:ilvl="5">
      <w:numFmt w:val="none"/>
      <w:suff w:val="nothing"/>
      <w:lvlText w:val=""/>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7.%8.."/>
      <w:lvlJc w:val="left"/>
      <w:pPr>
        <w:tabs>
          <w:tab w:val="num" w:pos="0"/>
        </w:tabs>
        <w:ind w:left="0" w:firstLine="0"/>
      </w:pPr>
    </w:lvl>
    <w:lvl w:ilvl="8">
      <w:start w:val="1"/>
      <w:numFmt w:val="decimal"/>
      <w:lvlText w:val="%7.%8.%9.."/>
      <w:lvlJc w:val="left"/>
      <w:pPr>
        <w:tabs>
          <w:tab w:val="num" w:pos="0"/>
        </w:tabs>
        <w:ind w:left="0" w:firstLine="0"/>
      </w:pPr>
    </w:lvl>
  </w:abstractNum>
  <w:abstractNum w:abstractNumId="10" w15:restartNumberingAfterBreak="0">
    <w:nsid w:val="0000000B"/>
    <w:multiLevelType w:val="multilevel"/>
    <w:tmpl w:val="0000000B"/>
    <w:name w:val="WW8Num11"/>
    <w:lvl w:ilvl="0">
      <w:start w:val="1"/>
      <w:numFmt w:val="decimal"/>
      <w:pStyle w:val="a0"/>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cs="Times New Roman"/>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0000000C"/>
    <w:multiLevelType w:val="multilevel"/>
    <w:tmpl w:val="0000000C"/>
    <w:name w:val="WW8Num12"/>
    <w:lvl w:ilvl="0">
      <w:start w:val="1"/>
      <w:numFmt w:val="decimal"/>
      <w:pStyle w:val="11"/>
      <w:lvlText w:val="%1."/>
      <w:lvlJc w:val="center"/>
      <w:pPr>
        <w:tabs>
          <w:tab w:val="num" w:pos="0"/>
        </w:tabs>
        <w:ind w:left="0" w:firstLine="0"/>
      </w:pPr>
      <w:rPr>
        <w:rFonts w:ascii="Symbol" w:hAnsi="Symbol" w:cs="Symbol"/>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ascii="Symbol" w:hAnsi="Symbol" w:cs="Symbol"/>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0" w:firstLine="0"/>
      </w:pPr>
      <w:rPr>
        <w:rFonts w:ascii="Symbol" w:hAnsi="Symbol" w:cs="Symbol"/>
        <w:sz w:val="28"/>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0" w:firstLine="0"/>
      </w:pPr>
      <w:rPr>
        <w:rFonts w:ascii="Symbol" w:hAnsi="Symbol" w:cs="Times New Roman"/>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rFonts w:eastAsia="Times New Roman" w:cs="Times New Roman"/>
        <w:b w:val="0"/>
        <w:i w:val="0"/>
        <w:sz w:val="22"/>
        <w:szCs w:val="22"/>
        <w:lang w:val="ru-RU" w:eastAsia="ar-SA" w:bidi="ar-SA"/>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Wingdings"/>
      </w:rPr>
    </w:lvl>
    <w:lvl w:ilvl="3">
      <w:start w:val="1"/>
      <w:numFmt w:val="bullet"/>
      <w:lvlText w:val=""/>
      <w:lvlJc w:val="left"/>
      <w:pPr>
        <w:tabs>
          <w:tab w:val="num" w:pos="1800"/>
        </w:tabs>
        <w:ind w:left="1800" w:hanging="360"/>
      </w:pPr>
      <w:rPr>
        <w:rFonts w:ascii="Wingdings" w:hAnsi="Wingdings"/>
        <w:b w:val="0"/>
        <w:i w:val="0"/>
        <w:sz w:val="24"/>
        <w:szCs w:val="24"/>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Wingdings"/>
      </w:rPr>
    </w:lvl>
    <w:lvl w:ilvl="6">
      <w:start w:val="1"/>
      <w:numFmt w:val="bullet"/>
      <w:lvlText w:val=""/>
      <w:lvlJc w:val="left"/>
      <w:pPr>
        <w:tabs>
          <w:tab w:val="num" w:pos="2880"/>
        </w:tabs>
        <w:ind w:left="2880" w:hanging="360"/>
      </w:pPr>
      <w:rPr>
        <w:rFonts w:ascii="Wingdings" w:hAnsi="Wingdings"/>
        <w:b w:val="0"/>
        <w:i w:val="0"/>
        <w:sz w:val="24"/>
        <w:szCs w:val="24"/>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Wingdings"/>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0" w:firstLine="0"/>
      </w:pPr>
      <w:rPr>
        <w:rFonts w:ascii="Symbol" w:hAnsi="Symbol" w:cs="Symbol"/>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0" w:firstLine="0"/>
      </w:pPr>
      <w:rPr>
        <w:rFonts w:ascii="Symbol" w:eastAsia="Times New Roman" w:hAnsi="Symbol" w:cs="Symbol"/>
        <w:sz w:val="22"/>
        <w:szCs w:val="22"/>
        <w:lang w:val="ru-RU" w:eastAsia="ar-SA" w:bidi="ar-SA"/>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eastAsia="Times New Roman" w:hAnsi="Symbol" w:cs="Symbol"/>
        <w:strike w:val="0"/>
        <w:dstrike w:val="0"/>
        <w:color w:val="000000"/>
        <w:sz w:val="22"/>
        <w:szCs w:val="22"/>
        <w:em w:val="none"/>
        <w:lang w:val="ru-RU"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i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1330"/>
        </w:tabs>
        <w:ind w:left="1330" w:hanging="360"/>
      </w:pPr>
      <w:rPr>
        <w:rFonts w:ascii="Symbol" w:hAnsi="Symbol" w:cs="Times New Roman"/>
        <w:spacing w:val="-4"/>
        <w:kern w:val="1"/>
        <w:sz w:val="22"/>
        <w:szCs w:val="22"/>
        <w:lang w:val="ru-RU" w:eastAsia="ar-SA" w:bidi="ar-SA"/>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0" w:firstLine="0"/>
      </w:pPr>
      <w:rPr>
        <w:rFonts w:ascii="Symbol" w:hAnsi="Symbol" w:cs="Times New Roman"/>
        <w:spacing w:val="-4"/>
        <w:kern w:val="1"/>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cs="Times New Roman"/>
        <w:spacing w:val="-4"/>
        <w:kern w:val="1"/>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cs="Times New Roman"/>
        <w:spacing w:val="-4"/>
        <w:kern w:val="1"/>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0" w15:restartNumberingAfterBreak="0">
    <w:nsid w:val="00000015"/>
    <w:multiLevelType w:val="multilevel"/>
    <w:tmpl w:val="00000015"/>
    <w:name w:val="WW8Num21"/>
    <w:lvl w:ilvl="0">
      <w:start w:val="5"/>
      <w:numFmt w:val="decimal"/>
      <w:lvlText w:val="%1."/>
      <w:lvlJc w:val="left"/>
      <w:pPr>
        <w:tabs>
          <w:tab w:val="num" w:pos="720"/>
        </w:tabs>
        <w:ind w:left="720" w:hanging="360"/>
      </w:pPr>
      <w:rPr>
        <w:rFonts w:ascii="Times New Roman" w:hAnsi="Times New Roman" w:cs="Times New Roman"/>
        <w:sz w:val="16"/>
        <w:szCs w:val="16"/>
      </w:rPr>
    </w:lvl>
    <w:lvl w:ilvl="1">
      <w:start w:val="1"/>
      <w:numFmt w:val="decimal"/>
      <w:lvlText w:val="%1.%2."/>
      <w:lvlJc w:val="left"/>
      <w:pPr>
        <w:tabs>
          <w:tab w:val="num" w:pos="1080"/>
        </w:tabs>
        <w:ind w:left="1080" w:hanging="360"/>
      </w:pPr>
      <w:rPr>
        <w:rFonts w:ascii="Courier New" w:hAnsi="Courier New" w:cs="Courier New"/>
        <w:iCs/>
        <w:color w:val="000000"/>
        <w:spacing w:val="-2"/>
        <w:kern w:val="1"/>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b w:val="0"/>
        <w:i w:val="0"/>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3D94B9E0"/>
    <w:name w:val="WW8Num22"/>
    <w:lvl w:ilvl="0">
      <w:start w:val="4"/>
      <w:numFmt w:val="decimal"/>
      <w:lvlText w:val="%1"/>
      <w:lvlJc w:val="left"/>
      <w:pPr>
        <w:tabs>
          <w:tab w:val="num" w:pos="0"/>
        </w:tabs>
        <w:ind w:left="930" w:hanging="930"/>
      </w:pPr>
      <w:rPr>
        <w:color w:val="FF0000"/>
        <w:sz w:val="24"/>
        <w:szCs w:val="24"/>
      </w:rPr>
    </w:lvl>
    <w:lvl w:ilvl="1">
      <w:start w:val="6"/>
      <w:numFmt w:val="decimal"/>
      <w:lvlText w:val="%1.%2"/>
      <w:lvlJc w:val="left"/>
      <w:pPr>
        <w:tabs>
          <w:tab w:val="num" w:pos="0"/>
        </w:tabs>
        <w:ind w:left="930" w:hanging="930"/>
      </w:pPr>
      <w:rPr>
        <w:color w:val="FF0000"/>
        <w:sz w:val="24"/>
        <w:szCs w:val="24"/>
      </w:rPr>
    </w:lvl>
    <w:lvl w:ilvl="2">
      <w:start w:val="1"/>
      <w:numFmt w:val="decimal"/>
      <w:lvlText w:val="%1.%2.%3"/>
      <w:lvlJc w:val="left"/>
      <w:pPr>
        <w:tabs>
          <w:tab w:val="num" w:pos="0"/>
        </w:tabs>
        <w:ind w:left="930" w:hanging="930"/>
      </w:pPr>
      <w:rPr>
        <w:color w:val="FF0000"/>
        <w:sz w:val="24"/>
        <w:szCs w:val="24"/>
      </w:rPr>
    </w:lvl>
    <w:lvl w:ilvl="3">
      <w:start w:val="3"/>
      <w:numFmt w:val="decimal"/>
      <w:lvlText w:val="%1.%2.%3.%4"/>
      <w:lvlJc w:val="left"/>
      <w:pPr>
        <w:tabs>
          <w:tab w:val="num" w:pos="0"/>
        </w:tabs>
        <w:ind w:left="930" w:hanging="930"/>
      </w:pPr>
      <w:rPr>
        <w:color w:val="FF0000"/>
        <w:sz w:val="24"/>
        <w:szCs w:val="24"/>
      </w:rPr>
    </w:lvl>
    <w:lvl w:ilvl="4">
      <w:start w:val="10"/>
      <w:numFmt w:val="decimal"/>
      <w:lvlText w:val="%1.%2.%3.%4.%5"/>
      <w:lvlJc w:val="left"/>
      <w:pPr>
        <w:tabs>
          <w:tab w:val="num" w:pos="0"/>
        </w:tabs>
        <w:ind w:left="930" w:hanging="930"/>
      </w:pPr>
      <w:rPr>
        <w:color w:val="auto"/>
        <w:sz w:val="24"/>
        <w:szCs w:val="24"/>
      </w:rPr>
    </w:lvl>
    <w:lvl w:ilvl="5">
      <w:start w:val="1"/>
      <w:numFmt w:val="decimal"/>
      <w:lvlText w:val="%1.%2.%3.%4.%5.%6"/>
      <w:lvlJc w:val="left"/>
      <w:pPr>
        <w:tabs>
          <w:tab w:val="num" w:pos="0"/>
        </w:tabs>
        <w:ind w:left="1080" w:hanging="1080"/>
      </w:pPr>
      <w:rPr>
        <w:color w:val="FF0000"/>
        <w:sz w:val="24"/>
        <w:szCs w:val="24"/>
      </w:rPr>
    </w:lvl>
    <w:lvl w:ilvl="6">
      <w:start w:val="1"/>
      <w:numFmt w:val="decimal"/>
      <w:lvlText w:val="%1.%2.%3.%4.%5.%6.%7"/>
      <w:lvlJc w:val="left"/>
      <w:pPr>
        <w:tabs>
          <w:tab w:val="num" w:pos="0"/>
        </w:tabs>
        <w:ind w:left="1080" w:hanging="1080"/>
      </w:pPr>
      <w:rPr>
        <w:color w:val="FF0000"/>
        <w:sz w:val="24"/>
        <w:szCs w:val="24"/>
      </w:rPr>
    </w:lvl>
    <w:lvl w:ilvl="7">
      <w:start w:val="1"/>
      <w:numFmt w:val="decimal"/>
      <w:lvlText w:val="%1.%2.%3.%4.%5.%6.%7.%8"/>
      <w:lvlJc w:val="left"/>
      <w:pPr>
        <w:tabs>
          <w:tab w:val="num" w:pos="0"/>
        </w:tabs>
        <w:ind w:left="1440" w:hanging="1440"/>
      </w:pPr>
      <w:rPr>
        <w:color w:val="FF0000"/>
        <w:sz w:val="24"/>
        <w:szCs w:val="24"/>
      </w:rPr>
    </w:lvl>
    <w:lvl w:ilvl="8">
      <w:start w:val="1"/>
      <w:numFmt w:val="decimal"/>
      <w:lvlText w:val="%1.%2.%3.%4.%5.%6.%7.%8.%9"/>
      <w:lvlJc w:val="left"/>
      <w:pPr>
        <w:tabs>
          <w:tab w:val="num" w:pos="0"/>
        </w:tabs>
        <w:ind w:left="1440" w:hanging="1440"/>
      </w:pPr>
      <w:rPr>
        <w:color w:val="FF0000"/>
        <w:sz w:val="24"/>
        <w:szCs w:val="24"/>
      </w:rPr>
    </w:lvl>
  </w:abstractNum>
  <w:abstractNum w:abstractNumId="22" w15:restartNumberingAfterBreak="0">
    <w:nsid w:val="00000017"/>
    <w:multiLevelType w:val="multilevel"/>
    <w:tmpl w:val="00000017"/>
    <w:name w:val="WW8Num23"/>
    <w:lvl w:ilvl="0">
      <w:start w:val="1"/>
      <w:numFmt w:val="decimal"/>
      <w:pStyle w:val="a1"/>
      <w:lvlText w:val="%1."/>
      <w:lvlJc w:val="left"/>
      <w:pPr>
        <w:tabs>
          <w:tab w:val="num" w:pos="0"/>
        </w:tabs>
        <w:ind w:left="1134" w:hanging="1134"/>
      </w:pPr>
      <w:rPr>
        <w:rFonts w:ascii="Symbol" w:hAnsi="Symbol" w:cs="Symbol"/>
      </w:rPr>
    </w:lvl>
    <w:lvl w:ilvl="1">
      <w:start w:val="1"/>
      <w:numFmt w:val="decimal"/>
      <w:lvlText w:val="%1.%2."/>
      <w:lvlJc w:val="left"/>
      <w:pPr>
        <w:tabs>
          <w:tab w:val="num" w:pos="0"/>
        </w:tabs>
        <w:ind w:left="1134" w:hanging="1134"/>
      </w:pPr>
      <w:rPr>
        <w:rFonts w:ascii="Symbol" w:hAnsi="Symbol" w:cs="Symbol"/>
      </w:rPr>
    </w:lvl>
    <w:lvl w:ilvl="2">
      <w:start w:val="1"/>
      <w:numFmt w:val="decimal"/>
      <w:lvlText w:val="%1.%2.%3."/>
      <w:lvlJc w:val="left"/>
      <w:pPr>
        <w:tabs>
          <w:tab w:val="num" w:pos="0"/>
        </w:tabs>
        <w:ind w:left="1134" w:hanging="1134"/>
      </w:pPr>
      <w:rPr>
        <w:rFonts w:ascii="Symbol" w:hAnsi="Symbol" w:cs="Symbol"/>
      </w:rPr>
    </w:lvl>
    <w:lvl w:ilvl="3">
      <w:start w:val="1"/>
      <w:numFmt w:val="decimal"/>
      <w:lvlText w:val="(%4)"/>
      <w:lvlJc w:val="left"/>
      <w:pPr>
        <w:tabs>
          <w:tab w:val="num" w:pos="0"/>
        </w:tabs>
        <w:ind w:left="1701" w:hanging="567"/>
      </w:pPr>
      <w:rPr>
        <w:rFonts w:ascii="Symbol" w:hAnsi="Symbol" w:cs="Symbol"/>
      </w:rPr>
    </w:lvl>
    <w:lvl w:ilvl="4">
      <w:start w:val="1"/>
      <w:numFmt w:val="bullet"/>
      <w:lvlText w:val="–"/>
      <w:lvlJc w:val="left"/>
      <w:pPr>
        <w:tabs>
          <w:tab w:val="num" w:pos="0"/>
        </w:tabs>
        <w:ind w:left="2268" w:hanging="567"/>
      </w:pPr>
      <w:rPr>
        <w:rFonts w:ascii="Times New Roman" w:hAnsi="Times New Roman"/>
        <w:b w:val="0"/>
        <w:i w:val="0"/>
        <w:color w:val="000000"/>
        <w:sz w:val="22"/>
        <w:szCs w:val="22"/>
      </w:rPr>
    </w:lvl>
    <w:lvl w:ilvl="5">
      <w:start w:val="1"/>
      <w:numFmt w:val="none"/>
      <w:suff w:val="nothing"/>
      <w:lvlText w:val=""/>
      <w:lvlJc w:val="left"/>
      <w:pPr>
        <w:tabs>
          <w:tab w:val="num" w:pos="0"/>
        </w:tabs>
        <w:ind w:left="1134" w:firstLine="0"/>
      </w:pPr>
      <w:rPr>
        <w:rFonts w:ascii="Symbol" w:hAnsi="Symbol" w:cs="Symbol"/>
      </w:rPr>
    </w:lvl>
    <w:lvl w:ilvl="6">
      <w:start w:val="1"/>
      <w:numFmt w:val="none"/>
      <w:suff w:val="nothing"/>
      <w:lvlText w:val=""/>
      <w:lvlJc w:val="left"/>
      <w:pPr>
        <w:tabs>
          <w:tab w:val="num" w:pos="0"/>
        </w:tabs>
        <w:ind w:left="1701" w:firstLine="0"/>
      </w:pPr>
      <w:rPr>
        <w:rFonts w:ascii="Symbol" w:hAnsi="Symbol" w:cs="Symbol"/>
      </w:rPr>
    </w:lvl>
    <w:lvl w:ilvl="7">
      <w:start w:val="1"/>
      <w:numFmt w:val="none"/>
      <w:suff w:val="nothing"/>
      <w:lvlText w:val=""/>
      <w:lvlJc w:val="left"/>
      <w:pPr>
        <w:tabs>
          <w:tab w:val="num" w:pos="0"/>
        </w:tabs>
        <w:ind w:left="0" w:firstLine="0"/>
      </w:pPr>
      <w:rPr>
        <w:rFonts w:ascii="Symbol" w:hAnsi="Symbol" w:cs="Symbol"/>
      </w:rPr>
    </w:lvl>
    <w:lvl w:ilvl="8">
      <w:start w:val="1"/>
      <w:numFmt w:val="none"/>
      <w:suff w:val="nothing"/>
      <w:lvlText w:val=""/>
      <w:lvlJc w:val="left"/>
      <w:pPr>
        <w:tabs>
          <w:tab w:val="num" w:pos="0"/>
        </w:tabs>
        <w:ind w:left="1134" w:firstLine="0"/>
      </w:pPr>
      <w:rPr>
        <w:rFonts w:ascii="Symbol" w:hAnsi="Symbol" w:cs="Symbol"/>
      </w:rPr>
    </w:lvl>
  </w:abstractNum>
  <w:abstractNum w:abstractNumId="23" w15:restartNumberingAfterBreak="0">
    <w:nsid w:val="00000018"/>
    <w:multiLevelType w:val="multilevel"/>
    <w:tmpl w:val="00000018"/>
    <w:name w:val="WW8Num24"/>
    <w:lvl w:ilvl="0">
      <w:start w:val="2"/>
      <w:numFmt w:val="decimal"/>
      <w:lvlText w:val="%1."/>
      <w:lvlJc w:val="left"/>
      <w:pPr>
        <w:tabs>
          <w:tab w:val="num" w:pos="660"/>
        </w:tabs>
        <w:ind w:left="660" w:hanging="660"/>
      </w:pPr>
      <w:rPr>
        <w:rFonts w:ascii="Symbol" w:hAnsi="Symbol" w:cs="Symbol"/>
        <w:lang w:val="ru-RU"/>
      </w:rPr>
    </w:lvl>
    <w:lvl w:ilvl="1">
      <w:start w:val="5"/>
      <w:numFmt w:val="decimal"/>
      <w:lvlText w:val="%1.%2."/>
      <w:lvlJc w:val="left"/>
      <w:pPr>
        <w:tabs>
          <w:tab w:val="num" w:pos="660"/>
        </w:tabs>
        <w:ind w:left="660" w:hanging="660"/>
      </w:pPr>
      <w:rPr>
        <w:rFonts w:ascii="Symbol" w:hAnsi="Symbol" w:cs="Symbol"/>
        <w:lang w:val="ru-RU"/>
      </w:rPr>
    </w:lvl>
    <w:lvl w:ilvl="2">
      <w:start w:val="8"/>
      <w:numFmt w:val="decimal"/>
      <w:lvlText w:val="%1.%2.%3."/>
      <w:lvlJc w:val="left"/>
      <w:pPr>
        <w:tabs>
          <w:tab w:val="num" w:pos="720"/>
        </w:tabs>
        <w:ind w:left="720" w:hanging="720"/>
      </w:pPr>
      <w:rPr>
        <w:rFonts w:ascii="Symbol" w:hAnsi="Symbol" w:cs="Symbol"/>
        <w:lang w:val="ru-RU"/>
      </w:rPr>
    </w:lvl>
    <w:lvl w:ilvl="3">
      <w:start w:val="1"/>
      <w:numFmt w:val="bullet"/>
      <w:lvlText w:val="­"/>
      <w:lvlJc w:val="left"/>
      <w:pPr>
        <w:tabs>
          <w:tab w:val="num" w:pos="1440"/>
        </w:tabs>
        <w:ind w:left="1440" w:hanging="360"/>
      </w:pPr>
      <w:rPr>
        <w:rFonts w:ascii="Courier New" w:hAnsi="Courier New"/>
        <w:b w:val="0"/>
        <w:sz w:val="22"/>
        <w:szCs w:val="22"/>
        <w:lang w:val="x-none"/>
      </w:rPr>
    </w:lvl>
    <w:lvl w:ilvl="4">
      <w:start w:val="1"/>
      <w:numFmt w:val="decimal"/>
      <w:lvlText w:val="%1.%2.%3.%4.%5."/>
      <w:lvlJc w:val="left"/>
      <w:pPr>
        <w:tabs>
          <w:tab w:val="num" w:pos="1080"/>
        </w:tabs>
        <w:ind w:left="1080" w:hanging="1080"/>
      </w:pPr>
      <w:rPr>
        <w:rFonts w:ascii="Symbol" w:hAnsi="Symbol" w:cs="Symbol"/>
        <w:lang w:val="ru-RU"/>
      </w:rPr>
    </w:lvl>
    <w:lvl w:ilvl="5">
      <w:start w:val="1"/>
      <w:numFmt w:val="decimal"/>
      <w:lvlText w:val="%1.%2.%3.%4.%5.%6."/>
      <w:lvlJc w:val="left"/>
      <w:pPr>
        <w:tabs>
          <w:tab w:val="num" w:pos="1080"/>
        </w:tabs>
        <w:ind w:left="1080" w:hanging="1080"/>
      </w:pPr>
      <w:rPr>
        <w:rFonts w:ascii="Symbol" w:hAnsi="Symbol" w:cs="Symbol"/>
        <w:lang w:val="ru-RU"/>
      </w:rPr>
    </w:lvl>
    <w:lvl w:ilvl="6">
      <w:start w:val="1"/>
      <w:numFmt w:val="decimal"/>
      <w:lvlText w:val="%1.%2.%3.%4.%5.%6.%7."/>
      <w:lvlJc w:val="left"/>
      <w:pPr>
        <w:tabs>
          <w:tab w:val="num" w:pos="1440"/>
        </w:tabs>
        <w:ind w:left="1440" w:hanging="1440"/>
      </w:pPr>
      <w:rPr>
        <w:rFonts w:ascii="Symbol" w:hAnsi="Symbol" w:cs="Symbol"/>
        <w:lang w:val="ru-RU"/>
      </w:rPr>
    </w:lvl>
    <w:lvl w:ilvl="7">
      <w:start w:val="1"/>
      <w:numFmt w:val="decimal"/>
      <w:lvlText w:val="%1.%2.%3.%4.%5.%6.%7.%8."/>
      <w:lvlJc w:val="left"/>
      <w:pPr>
        <w:tabs>
          <w:tab w:val="num" w:pos="1440"/>
        </w:tabs>
        <w:ind w:left="1440" w:hanging="1440"/>
      </w:pPr>
      <w:rPr>
        <w:rFonts w:ascii="Symbol" w:hAnsi="Symbol" w:cs="Symbol"/>
        <w:lang w:val="ru-RU"/>
      </w:rPr>
    </w:lvl>
    <w:lvl w:ilvl="8">
      <w:start w:val="1"/>
      <w:numFmt w:val="decimal"/>
      <w:lvlText w:val="%1.%2.%3.%4.%5.%6.%7.%8.%9."/>
      <w:lvlJc w:val="left"/>
      <w:pPr>
        <w:tabs>
          <w:tab w:val="num" w:pos="1800"/>
        </w:tabs>
        <w:ind w:left="1800" w:hanging="1800"/>
      </w:pPr>
      <w:rPr>
        <w:rFonts w:ascii="Symbol" w:hAnsi="Symbol" w:cs="Symbol"/>
        <w:lang w:val="ru-RU"/>
      </w:rPr>
    </w:lvl>
  </w:abstractNum>
  <w:abstractNum w:abstractNumId="24" w15:restartNumberingAfterBreak="0">
    <w:nsid w:val="00000019"/>
    <w:multiLevelType w:val="multilevel"/>
    <w:tmpl w:val="00000019"/>
    <w:name w:val="WW8Num25"/>
    <w:lvl w:ilvl="0">
      <w:start w:val="1"/>
      <w:numFmt w:val="decimal"/>
      <w:lvlText w:val="%1.1"/>
      <w:lvlJc w:val="left"/>
      <w:pPr>
        <w:tabs>
          <w:tab w:val="num" w:pos="1620"/>
        </w:tabs>
        <w:ind w:left="1620" w:hanging="1620"/>
      </w:pPr>
      <w:rPr>
        <w:rFonts w:ascii="Symbol" w:hAnsi="Symbol" w:cs="Symbol"/>
      </w:rPr>
    </w:lvl>
    <w:lvl w:ilvl="1">
      <w:start w:val="3"/>
      <w:numFmt w:val="none"/>
      <w:suff w:val="nothing"/>
      <w:lvlText w:val="2.3.1"/>
      <w:lvlJc w:val="left"/>
      <w:pPr>
        <w:tabs>
          <w:tab w:val="num" w:pos="0"/>
        </w:tabs>
        <w:ind w:left="1980" w:hanging="1620"/>
      </w:pPr>
      <w:rPr>
        <w:rFonts w:ascii="Symbol" w:hAnsi="Symbol" w:cs="Symbol"/>
      </w:rPr>
    </w:lvl>
    <w:lvl w:ilvl="2">
      <w:start w:val="1"/>
      <w:numFmt w:val="decimal"/>
      <w:lvlText w:val="2.5.%3."/>
      <w:lvlJc w:val="left"/>
      <w:pPr>
        <w:tabs>
          <w:tab w:val="num" w:pos="2340"/>
        </w:tabs>
        <w:ind w:left="2340" w:hanging="1620"/>
      </w:pPr>
      <w:rPr>
        <w:b w:val="0"/>
        <w:bCs w:val="0"/>
        <w:sz w:val="20"/>
        <w:szCs w:val="24"/>
      </w:rPr>
    </w:lvl>
    <w:lvl w:ilvl="3">
      <w:start w:val="1"/>
      <w:numFmt w:val="decimal"/>
      <w:lvlText w:val="2.5%4.6.."/>
      <w:lvlJc w:val="left"/>
      <w:pPr>
        <w:tabs>
          <w:tab w:val="num" w:pos="2700"/>
        </w:tabs>
        <w:ind w:left="2700" w:hanging="1620"/>
      </w:pPr>
      <w:rPr>
        <w:rFonts w:ascii="Symbol" w:hAnsi="Symbol" w:cs="Symbol"/>
      </w:rPr>
    </w:lvl>
    <w:lvl w:ilvl="4">
      <w:start w:val="1"/>
      <w:numFmt w:val="bullet"/>
      <w:lvlText w:val=""/>
      <w:lvlJc w:val="left"/>
      <w:pPr>
        <w:tabs>
          <w:tab w:val="num" w:pos="3060"/>
        </w:tabs>
        <w:ind w:left="3060" w:hanging="1620"/>
      </w:pPr>
      <w:rPr>
        <w:rFonts w:ascii="Symbol" w:hAnsi="Symbol"/>
        <w:b w:val="0"/>
        <w:i w:val="0"/>
        <w:sz w:val="22"/>
        <w:szCs w:val="22"/>
        <w:lang w:val="x-none"/>
      </w:rPr>
    </w:lvl>
    <w:lvl w:ilvl="5">
      <w:start w:val="1"/>
      <w:numFmt w:val="decimal"/>
      <w:lvlText w:val="%3.%4.%5.%6."/>
      <w:lvlJc w:val="left"/>
      <w:pPr>
        <w:tabs>
          <w:tab w:val="num" w:pos="3420"/>
        </w:tabs>
        <w:ind w:left="3420" w:hanging="1620"/>
      </w:pPr>
      <w:rPr>
        <w:rFonts w:ascii="Symbol" w:hAnsi="Symbol" w:cs="Symbol"/>
      </w:rPr>
    </w:lvl>
    <w:lvl w:ilvl="6">
      <w:start w:val="1"/>
      <w:numFmt w:val="decimal"/>
      <w:lvlText w:val="%3.%4.%5.%6.%7."/>
      <w:lvlJc w:val="left"/>
      <w:pPr>
        <w:tabs>
          <w:tab w:val="num" w:pos="3780"/>
        </w:tabs>
        <w:ind w:left="3780" w:hanging="1620"/>
      </w:pPr>
      <w:rPr>
        <w:rFonts w:ascii="Symbol" w:hAnsi="Symbol" w:cs="Symbol"/>
      </w:rPr>
    </w:lvl>
    <w:lvl w:ilvl="7">
      <w:start w:val="1"/>
      <w:numFmt w:val="decimal"/>
      <w:lvlText w:val="%3.%4.%5.%6.%7.%8."/>
      <w:lvlJc w:val="left"/>
      <w:pPr>
        <w:tabs>
          <w:tab w:val="num" w:pos="4140"/>
        </w:tabs>
        <w:ind w:left="4140" w:hanging="1620"/>
      </w:pPr>
      <w:rPr>
        <w:rFonts w:ascii="Symbol" w:hAnsi="Symbol" w:cs="Symbol"/>
      </w:rPr>
    </w:lvl>
    <w:lvl w:ilvl="8">
      <w:start w:val="1"/>
      <w:numFmt w:val="decimal"/>
      <w:lvlText w:val="%3.%4.%5.%6.%7.%8.%9."/>
      <w:lvlJc w:val="left"/>
      <w:pPr>
        <w:tabs>
          <w:tab w:val="num" w:pos="4680"/>
        </w:tabs>
        <w:ind w:left="4680" w:hanging="1800"/>
      </w:pPr>
      <w:rPr>
        <w:rFonts w:ascii="Symbol" w:hAnsi="Symbol" w:cs="Symbol"/>
      </w:rPr>
    </w:lvl>
  </w:abstractNum>
  <w:abstractNum w:abstractNumId="25" w15:restartNumberingAfterBreak="0">
    <w:nsid w:val="0000001A"/>
    <w:multiLevelType w:val="multilevel"/>
    <w:tmpl w:val="0000001A"/>
    <w:name w:val="WW8Num26"/>
    <w:lvl w:ilvl="0">
      <w:start w:val="4"/>
      <w:numFmt w:val="decimal"/>
      <w:lvlText w:val="%1."/>
      <w:lvlJc w:val="left"/>
      <w:pPr>
        <w:tabs>
          <w:tab w:val="num" w:pos="0"/>
        </w:tabs>
        <w:ind w:left="705" w:hanging="705"/>
      </w:pPr>
      <w:rPr>
        <w:rFonts w:ascii="Symbol" w:hAnsi="Symbol" w:cs="Symbol"/>
        <w:b w:val="0"/>
        <w:bCs w:val="0"/>
      </w:rPr>
    </w:lvl>
    <w:lvl w:ilvl="1">
      <w:start w:val="4"/>
      <w:numFmt w:val="decimal"/>
      <w:lvlText w:val="%1.%2."/>
      <w:lvlJc w:val="left"/>
      <w:pPr>
        <w:tabs>
          <w:tab w:val="num" w:pos="0"/>
        </w:tabs>
        <w:ind w:left="705" w:hanging="705"/>
      </w:pPr>
      <w:rPr>
        <w:rFonts w:ascii="Symbol" w:hAnsi="Symbol" w:cs="Symbol"/>
        <w:b w:val="0"/>
        <w:bCs w:val="0"/>
      </w:rPr>
    </w:lvl>
    <w:lvl w:ilvl="2">
      <w:start w:val="3"/>
      <w:numFmt w:val="decimal"/>
      <w:lvlText w:val="%1.%2.%3."/>
      <w:lvlJc w:val="left"/>
      <w:pPr>
        <w:tabs>
          <w:tab w:val="num" w:pos="0"/>
        </w:tabs>
        <w:ind w:left="720" w:hanging="720"/>
      </w:pPr>
      <w:rPr>
        <w:rFonts w:ascii="Symbol" w:hAnsi="Symbol" w:cs="Symbol"/>
        <w:b w:val="0"/>
        <w:bCs w:val="0"/>
      </w:rPr>
    </w:lvl>
    <w:lvl w:ilvl="3">
      <w:start w:val="2"/>
      <w:numFmt w:val="decimal"/>
      <w:lvlText w:val="%1.%2.%3.%4."/>
      <w:lvlJc w:val="left"/>
      <w:pPr>
        <w:tabs>
          <w:tab w:val="num" w:pos="0"/>
        </w:tabs>
        <w:ind w:left="720" w:hanging="720"/>
      </w:pPr>
      <w:rPr>
        <w:rFonts w:ascii="Symbol" w:hAnsi="Symbol" w:cs="Symbol"/>
        <w:b w:val="0"/>
        <w:bCs w:val="0"/>
      </w:rPr>
    </w:lvl>
    <w:lvl w:ilvl="4">
      <w:start w:val="1"/>
      <w:numFmt w:val="decimal"/>
      <w:lvlText w:val="%1.%2.%3.%4.%5."/>
      <w:lvlJc w:val="left"/>
      <w:pPr>
        <w:tabs>
          <w:tab w:val="num" w:pos="0"/>
        </w:tabs>
        <w:ind w:left="1080" w:hanging="1080"/>
      </w:pPr>
      <w:rPr>
        <w:rFonts w:ascii="Symbol" w:hAnsi="Symbol" w:cs="Symbol"/>
        <w:b w:val="0"/>
        <w:bCs w:val="0"/>
      </w:rPr>
    </w:lvl>
    <w:lvl w:ilvl="5">
      <w:start w:val="1"/>
      <w:numFmt w:val="decimal"/>
      <w:lvlText w:val="%1.%2.%3.%4.%5.%6."/>
      <w:lvlJc w:val="left"/>
      <w:pPr>
        <w:tabs>
          <w:tab w:val="num" w:pos="0"/>
        </w:tabs>
        <w:ind w:left="1080" w:hanging="1080"/>
      </w:pPr>
      <w:rPr>
        <w:rFonts w:ascii="Symbol" w:hAnsi="Symbol" w:cs="Symbol"/>
        <w:b w:val="0"/>
        <w:bCs w:val="0"/>
      </w:rPr>
    </w:lvl>
    <w:lvl w:ilvl="6">
      <w:start w:val="1"/>
      <w:numFmt w:val="decimal"/>
      <w:lvlText w:val="%1.%2.%3.%4.%5.%6.%7."/>
      <w:lvlJc w:val="left"/>
      <w:pPr>
        <w:tabs>
          <w:tab w:val="num" w:pos="0"/>
        </w:tabs>
        <w:ind w:left="1440" w:hanging="1440"/>
      </w:pPr>
      <w:rPr>
        <w:rFonts w:ascii="Symbol" w:hAnsi="Symbol" w:cs="Symbol"/>
        <w:b w:val="0"/>
        <w:bCs w:val="0"/>
      </w:rPr>
    </w:lvl>
    <w:lvl w:ilvl="7">
      <w:start w:val="1"/>
      <w:numFmt w:val="decimal"/>
      <w:lvlText w:val="%1.%2.%3.%4.%5.%6.%7.%8."/>
      <w:lvlJc w:val="left"/>
      <w:pPr>
        <w:tabs>
          <w:tab w:val="num" w:pos="0"/>
        </w:tabs>
        <w:ind w:left="1440" w:hanging="1440"/>
      </w:pPr>
      <w:rPr>
        <w:rFonts w:ascii="Symbol" w:hAnsi="Symbol" w:cs="Symbol"/>
        <w:b w:val="0"/>
        <w:bCs w:val="0"/>
      </w:rPr>
    </w:lvl>
    <w:lvl w:ilvl="8">
      <w:start w:val="1"/>
      <w:numFmt w:val="decimal"/>
      <w:lvlText w:val="%1.%2.%3.%4.%5.%6.%7.%8.%9."/>
      <w:lvlJc w:val="left"/>
      <w:pPr>
        <w:tabs>
          <w:tab w:val="num" w:pos="0"/>
        </w:tabs>
        <w:ind w:left="1800" w:hanging="1800"/>
      </w:pPr>
      <w:rPr>
        <w:rFonts w:ascii="Symbol" w:hAnsi="Symbol" w:cs="Symbol"/>
        <w:b w:val="0"/>
        <w:bCs w:val="0"/>
      </w:rPr>
    </w:lvl>
  </w:abstractNum>
  <w:abstractNum w:abstractNumId="26" w15:restartNumberingAfterBreak="0">
    <w:nsid w:val="0000001B"/>
    <w:multiLevelType w:val="multilevel"/>
    <w:tmpl w:val="0000001B"/>
    <w:name w:val="WW8Num27"/>
    <w:lvl w:ilvl="0">
      <w:start w:val="1"/>
      <w:numFmt w:val="decimal"/>
      <w:pStyle w:val="12"/>
      <w:lvlText w:val="%1."/>
      <w:lvlJc w:val="left"/>
      <w:pPr>
        <w:tabs>
          <w:tab w:val="num" w:pos="0"/>
        </w:tabs>
        <w:ind w:left="1134" w:hanging="1134"/>
      </w:pPr>
      <w:rPr>
        <w:kern w:val="1"/>
        <w:sz w:val="24"/>
        <w:szCs w:val="24"/>
      </w:rPr>
    </w:lvl>
    <w:lvl w:ilvl="1">
      <w:start w:val="1"/>
      <w:numFmt w:val="decimal"/>
      <w:lvlText w:val="%1.%2."/>
      <w:lvlJc w:val="left"/>
      <w:pPr>
        <w:tabs>
          <w:tab w:val="num" w:pos="0"/>
        </w:tabs>
        <w:ind w:left="1134" w:hanging="1134"/>
      </w:pPr>
      <w:rPr>
        <w:rFonts w:ascii="OpenSymbol" w:hAnsi="OpenSymbol" w:cs="OpenSymbol"/>
      </w:rPr>
    </w:lvl>
    <w:lvl w:ilvl="2">
      <w:start w:val="1"/>
      <w:numFmt w:val="decimal"/>
      <w:lvlText w:val="%1.%2.%3."/>
      <w:lvlJc w:val="left"/>
      <w:pPr>
        <w:tabs>
          <w:tab w:val="num" w:pos="0"/>
        </w:tabs>
        <w:ind w:left="1134" w:hanging="1134"/>
      </w:pPr>
      <w:rPr>
        <w:rFonts w:hint="default"/>
      </w:rPr>
    </w:lvl>
    <w:lvl w:ilvl="3">
      <w:start w:val="1"/>
      <w:numFmt w:val="decimal"/>
      <w:lvlText w:val="(%4)"/>
      <w:lvlJc w:val="left"/>
      <w:pPr>
        <w:tabs>
          <w:tab w:val="num" w:pos="0"/>
        </w:tabs>
        <w:ind w:left="1701" w:hanging="567"/>
      </w:pPr>
      <w:rPr>
        <w:rFonts w:hint="default"/>
      </w:rPr>
    </w:lvl>
    <w:lvl w:ilvl="4">
      <w:start w:val="1"/>
      <w:numFmt w:val="bullet"/>
      <w:lvlText w:val="–"/>
      <w:lvlJc w:val="left"/>
      <w:pPr>
        <w:tabs>
          <w:tab w:val="num" w:pos="0"/>
        </w:tabs>
        <w:ind w:left="2268" w:hanging="567"/>
      </w:pPr>
      <w:rPr>
        <w:rFonts w:ascii="Times New Roman" w:hAnsi="Times New Roman" w:cs="Times New Roman" w:hint="default"/>
      </w:rPr>
    </w:lvl>
    <w:lvl w:ilvl="5">
      <w:start w:val="1"/>
      <w:numFmt w:val="none"/>
      <w:suff w:val="nothing"/>
      <w:lvlText w:val=""/>
      <w:lvlJc w:val="left"/>
      <w:pPr>
        <w:tabs>
          <w:tab w:val="num" w:pos="0"/>
        </w:tabs>
        <w:ind w:left="1134" w:firstLine="0"/>
      </w:pPr>
      <w:rPr>
        <w:rFonts w:hint="default"/>
      </w:rPr>
    </w:lvl>
    <w:lvl w:ilvl="6">
      <w:start w:val="1"/>
      <w:numFmt w:val="decimal"/>
      <w:lvlText w:val="%7.."/>
      <w:lvlJc w:val="left"/>
      <w:pPr>
        <w:tabs>
          <w:tab w:val="num" w:pos="0"/>
        </w:tabs>
        <w:ind w:left="3240" w:hanging="1080"/>
      </w:pPr>
      <w:rPr>
        <w:rFonts w:hint="default"/>
      </w:rPr>
    </w:lvl>
    <w:lvl w:ilvl="7">
      <w:start w:val="1"/>
      <w:numFmt w:val="decimal"/>
      <w:lvlText w:val="%7.%8.."/>
      <w:lvlJc w:val="left"/>
      <w:pPr>
        <w:tabs>
          <w:tab w:val="num" w:pos="0"/>
        </w:tabs>
        <w:ind w:left="3744" w:hanging="1224"/>
      </w:pPr>
      <w:rPr>
        <w:rFonts w:hint="default"/>
      </w:rPr>
    </w:lvl>
    <w:lvl w:ilvl="8">
      <w:start w:val="1"/>
      <w:numFmt w:val="decimal"/>
      <w:lvlText w:val="%7.%8.%9.."/>
      <w:lvlJc w:val="left"/>
      <w:pPr>
        <w:tabs>
          <w:tab w:val="num" w:pos="0"/>
        </w:tabs>
        <w:ind w:left="4320" w:hanging="1440"/>
      </w:pPr>
      <w:rPr>
        <w:rFonts w:hint="default"/>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1854" w:hanging="360"/>
      </w:pPr>
      <w:rPr>
        <w:rFonts w:ascii="Symbol" w:hAnsi="Symbol" w:cs="Symbol"/>
        <w:sz w:val="16"/>
        <w:szCs w:val="16"/>
      </w:rPr>
    </w:lvl>
  </w:abstractNum>
  <w:abstractNum w:abstractNumId="28" w15:restartNumberingAfterBreak="0">
    <w:nsid w:val="0000001D"/>
    <w:multiLevelType w:val="multilevel"/>
    <w:tmpl w:val="0000001D"/>
    <w:name w:val="WW8Num29"/>
    <w:lvl w:ilvl="0">
      <w:start w:val="5"/>
      <w:numFmt w:val="decimal"/>
      <w:lvlText w:val="%1."/>
      <w:lvlJc w:val="left"/>
      <w:pPr>
        <w:tabs>
          <w:tab w:val="num" w:pos="0"/>
        </w:tabs>
        <w:ind w:left="480" w:hanging="480"/>
      </w:pPr>
      <w:rPr>
        <w:rFonts w:ascii="Times New Roman" w:hAnsi="Times New Roman" w:cs="Times New Roman"/>
        <w:b w:val="0"/>
        <w:bCs/>
        <w:spacing w:val="36"/>
        <w:sz w:val="24"/>
        <w:szCs w:val="24"/>
      </w:rPr>
    </w:lvl>
    <w:lvl w:ilvl="1">
      <w:start w:val="13"/>
      <w:numFmt w:val="decimal"/>
      <w:lvlText w:val="%1.%2."/>
      <w:lvlJc w:val="left"/>
      <w:pPr>
        <w:tabs>
          <w:tab w:val="num" w:pos="0"/>
        </w:tabs>
        <w:ind w:left="480" w:hanging="480"/>
      </w:pPr>
      <w:rPr>
        <w:rFonts w:ascii="Times New Roman" w:hAnsi="Times New Roman" w:cs="Times New Roman"/>
        <w:b w:val="0"/>
        <w:bCs/>
        <w:spacing w:val="36"/>
        <w:sz w:val="24"/>
        <w:szCs w:val="24"/>
      </w:rPr>
    </w:lvl>
    <w:lvl w:ilvl="2">
      <w:start w:val="1"/>
      <w:numFmt w:val="decimal"/>
      <w:lvlText w:val="%1.%2.%3."/>
      <w:lvlJc w:val="left"/>
      <w:pPr>
        <w:tabs>
          <w:tab w:val="num" w:pos="0"/>
        </w:tabs>
        <w:ind w:left="720" w:hanging="720"/>
      </w:pPr>
      <w:rPr>
        <w:rFonts w:ascii="Times New Roman" w:hAnsi="Times New Roman" w:cs="Times New Roman"/>
        <w:b w:val="0"/>
        <w:bCs/>
        <w:spacing w:val="36"/>
        <w:sz w:val="24"/>
        <w:szCs w:val="24"/>
      </w:rPr>
    </w:lvl>
    <w:lvl w:ilvl="3">
      <w:start w:val="1"/>
      <w:numFmt w:val="decimal"/>
      <w:lvlText w:val="%1.%2.%3.%4."/>
      <w:lvlJc w:val="left"/>
      <w:pPr>
        <w:tabs>
          <w:tab w:val="num" w:pos="0"/>
        </w:tabs>
        <w:ind w:left="720" w:hanging="720"/>
      </w:pPr>
      <w:rPr>
        <w:rFonts w:ascii="Times New Roman" w:hAnsi="Times New Roman" w:cs="Times New Roman"/>
        <w:b w:val="0"/>
        <w:bCs/>
        <w:spacing w:val="36"/>
        <w:sz w:val="24"/>
        <w:szCs w:val="24"/>
      </w:rPr>
    </w:lvl>
    <w:lvl w:ilvl="4">
      <w:start w:val="1"/>
      <w:numFmt w:val="decimal"/>
      <w:lvlText w:val="%1.%2.%3.%4.%5."/>
      <w:lvlJc w:val="left"/>
      <w:pPr>
        <w:tabs>
          <w:tab w:val="num" w:pos="0"/>
        </w:tabs>
        <w:ind w:left="1080" w:hanging="1080"/>
      </w:pPr>
      <w:rPr>
        <w:rFonts w:ascii="Times New Roman" w:hAnsi="Times New Roman" w:cs="Times New Roman"/>
        <w:b w:val="0"/>
        <w:bCs/>
        <w:spacing w:val="36"/>
        <w:sz w:val="24"/>
        <w:szCs w:val="24"/>
      </w:rPr>
    </w:lvl>
    <w:lvl w:ilvl="5">
      <w:start w:val="1"/>
      <w:numFmt w:val="decimal"/>
      <w:lvlText w:val="%1.%2.%3.%4.%5.%6."/>
      <w:lvlJc w:val="left"/>
      <w:pPr>
        <w:tabs>
          <w:tab w:val="num" w:pos="0"/>
        </w:tabs>
        <w:ind w:left="1080" w:hanging="1080"/>
      </w:pPr>
      <w:rPr>
        <w:rFonts w:ascii="Times New Roman" w:hAnsi="Times New Roman" w:cs="Times New Roman"/>
        <w:b w:val="0"/>
        <w:bCs/>
        <w:spacing w:val="36"/>
        <w:sz w:val="24"/>
        <w:szCs w:val="24"/>
      </w:rPr>
    </w:lvl>
    <w:lvl w:ilvl="6">
      <w:start w:val="1"/>
      <w:numFmt w:val="decimal"/>
      <w:lvlText w:val="%1.%2.%3.%4.%5.%6.%7."/>
      <w:lvlJc w:val="left"/>
      <w:pPr>
        <w:tabs>
          <w:tab w:val="num" w:pos="0"/>
        </w:tabs>
        <w:ind w:left="1440" w:hanging="1440"/>
      </w:pPr>
      <w:rPr>
        <w:rFonts w:ascii="Times New Roman" w:hAnsi="Times New Roman" w:cs="Times New Roman"/>
        <w:b w:val="0"/>
        <w:bCs/>
        <w:spacing w:val="36"/>
        <w:sz w:val="24"/>
        <w:szCs w:val="24"/>
      </w:rPr>
    </w:lvl>
    <w:lvl w:ilvl="7">
      <w:start w:val="1"/>
      <w:numFmt w:val="decimal"/>
      <w:lvlText w:val="%1.%2.%3.%4.%5.%6.%7.%8."/>
      <w:lvlJc w:val="left"/>
      <w:pPr>
        <w:tabs>
          <w:tab w:val="num" w:pos="0"/>
        </w:tabs>
        <w:ind w:left="1440" w:hanging="1440"/>
      </w:pPr>
      <w:rPr>
        <w:rFonts w:ascii="Times New Roman" w:hAnsi="Times New Roman" w:cs="Times New Roman"/>
        <w:b w:val="0"/>
        <w:bCs/>
        <w:spacing w:val="36"/>
        <w:sz w:val="24"/>
        <w:szCs w:val="24"/>
      </w:rPr>
    </w:lvl>
    <w:lvl w:ilvl="8">
      <w:start w:val="1"/>
      <w:numFmt w:val="decimal"/>
      <w:lvlText w:val="%1.%2.%3.%4.%5.%6.%7.%8.%9."/>
      <w:lvlJc w:val="left"/>
      <w:pPr>
        <w:tabs>
          <w:tab w:val="num" w:pos="0"/>
        </w:tabs>
        <w:ind w:left="1800" w:hanging="1800"/>
      </w:pPr>
      <w:rPr>
        <w:rFonts w:ascii="Times New Roman" w:hAnsi="Times New Roman" w:cs="Times New Roman"/>
        <w:b w:val="0"/>
        <w:bCs/>
        <w:spacing w:val="36"/>
        <w:sz w:val="24"/>
        <w:szCs w:val="24"/>
      </w:rPr>
    </w:lvl>
  </w:abstractNum>
  <w:abstractNum w:abstractNumId="29" w15:restartNumberingAfterBreak="0">
    <w:nsid w:val="0000001E"/>
    <w:multiLevelType w:val="multilevel"/>
    <w:tmpl w:val="0000001E"/>
    <w:name w:val="WW8Num30"/>
    <w:lvl w:ilvl="0">
      <w:start w:val="4"/>
      <w:numFmt w:val="decimal"/>
      <w:lvlText w:val="%1."/>
      <w:lvlJc w:val="left"/>
      <w:pPr>
        <w:tabs>
          <w:tab w:val="num" w:pos="0"/>
        </w:tabs>
        <w:ind w:left="705" w:hanging="705"/>
      </w:pPr>
      <w:rPr>
        <w:rFonts w:ascii="Symbol" w:hAnsi="Symbol" w:cs="Symbol"/>
        <w:i w:val="0"/>
        <w:sz w:val="22"/>
        <w:lang w:val="x-none"/>
      </w:rPr>
    </w:lvl>
    <w:lvl w:ilvl="1">
      <w:start w:val="4"/>
      <w:numFmt w:val="decimal"/>
      <w:lvlText w:val="%1.%2."/>
      <w:lvlJc w:val="left"/>
      <w:pPr>
        <w:tabs>
          <w:tab w:val="num" w:pos="0"/>
        </w:tabs>
        <w:ind w:left="705" w:hanging="705"/>
      </w:pPr>
      <w:rPr>
        <w:rFonts w:ascii="Symbol" w:hAnsi="Symbol" w:cs="Symbol"/>
        <w:i w:val="0"/>
        <w:sz w:val="22"/>
        <w:lang w:val="x-none"/>
      </w:rPr>
    </w:lvl>
    <w:lvl w:ilvl="2">
      <w:start w:val="3"/>
      <w:numFmt w:val="decimal"/>
      <w:lvlText w:val="%1.%2.%3."/>
      <w:lvlJc w:val="left"/>
      <w:pPr>
        <w:tabs>
          <w:tab w:val="num" w:pos="0"/>
        </w:tabs>
        <w:ind w:left="720" w:hanging="720"/>
      </w:pPr>
      <w:rPr>
        <w:rFonts w:ascii="Symbol" w:hAnsi="Symbol" w:cs="Symbol"/>
        <w:i w:val="0"/>
        <w:sz w:val="22"/>
        <w:lang w:val="x-none"/>
      </w:rPr>
    </w:lvl>
    <w:lvl w:ilvl="3">
      <w:start w:val="6"/>
      <w:numFmt w:val="decimal"/>
      <w:lvlText w:val="%1.%2.%3.%4."/>
      <w:lvlJc w:val="left"/>
      <w:pPr>
        <w:tabs>
          <w:tab w:val="num" w:pos="0"/>
        </w:tabs>
        <w:ind w:left="720" w:hanging="720"/>
      </w:pPr>
      <w:rPr>
        <w:rFonts w:ascii="Symbol" w:hAnsi="Symbol" w:cs="Symbol"/>
        <w:i w:val="0"/>
        <w:sz w:val="22"/>
        <w:lang w:val="x-none"/>
      </w:rPr>
    </w:lvl>
    <w:lvl w:ilvl="4">
      <w:start w:val="1"/>
      <w:numFmt w:val="decimal"/>
      <w:lvlText w:val="%1.%2.%3.%4.%5."/>
      <w:lvlJc w:val="left"/>
      <w:pPr>
        <w:tabs>
          <w:tab w:val="num" w:pos="0"/>
        </w:tabs>
        <w:ind w:left="1080" w:hanging="1080"/>
      </w:pPr>
      <w:rPr>
        <w:rFonts w:ascii="Symbol" w:hAnsi="Symbol" w:cs="Symbol"/>
        <w:i w:val="0"/>
        <w:sz w:val="22"/>
        <w:lang w:val="x-none"/>
      </w:rPr>
    </w:lvl>
    <w:lvl w:ilvl="5">
      <w:start w:val="1"/>
      <w:numFmt w:val="decimal"/>
      <w:lvlText w:val="%1.%2.%3.%4.%5.%6."/>
      <w:lvlJc w:val="left"/>
      <w:pPr>
        <w:tabs>
          <w:tab w:val="num" w:pos="0"/>
        </w:tabs>
        <w:ind w:left="1080" w:hanging="1080"/>
      </w:pPr>
      <w:rPr>
        <w:rFonts w:ascii="Symbol" w:hAnsi="Symbol" w:cs="Symbol"/>
        <w:i w:val="0"/>
        <w:sz w:val="22"/>
        <w:lang w:val="x-none"/>
      </w:rPr>
    </w:lvl>
    <w:lvl w:ilvl="6">
      <w:start w:val="1"/>
      <w:numFmt w:val="decimal"/>
      <w:lvlText w:val="%1.%2.%3.%4.%5.%6.%7."/>
      <w:lvlJc w:val="left"/>
      <w:pPr>
        <w:tabs>
          <w:tab w:val="num" w:pos="0"/>
        </w:tabs>
        <w:ind w:left="1440" w:hanging="1440"/>
      </w:pPr>
      <w:rPr>
        <w:rFonts w:ascii="Symbol" w:hAnsi="Symbol" w:cs="Symbol"/>
        <w:i w:val="0"/>
        <w:sz w:val="22"/>
        <w:lang w:val="x-none"/>
      </w:rPr>
    </w:lvl>
    <w:lvl w:ilvl="7">
      <w:start w:val="1"/>
      <w:numFmt w:val="decimal"/>
      <w:lvlText w:val="%1.%2.%3.%4.%5.%6.%7.%8."/>
      <w:lvlJc w:val="left"/>
      <w:pPr>
        <w:tabs>
          <w:tab w:val="num" w:pos="0"/>
        </w:tabs>
        <w:ind w:left="1440" w:hanging="1440"/>
      </w:pPr>
      <w:rPr>
        <w:rFonts w:ascii="Symbol" w:hAnsi="Symbol" w:cs="Symbol"/>
        <w:i w:val="0"/>
        <w:sz w:val="22"/>
        <w:lang w:val="x-none"/>
      </w:rPr>
    </w:lvl>
    <w:lvl w:ilvl="8">
      <w:start w:val="1"/>
      <w:numFmt w:val="decimal"/>
      <w:lvlText w:val="%1.%2.%3.%4.%5.%6.%7.%8.%9."/>
      <w:lvlJc w:val="left"/>
      <w:pPr>
        <w:tabs>
          <w:tab w:val="num" w:pos="0"/>
        </w:tabs>
        <w:ind w:left="1800" w:hanging="1800"/>
      </w:pPr>
      <w:rPr>
        <w:rFonts w:ascii="Symbol" w:hAnsi="Symbol" w:cs="Symbol"/>
        <w:i w:val="0"/>
        <w:sz w:val="22"/>
        <w:lang w:val="x-none"/>
      </w:rPr>
    </w:lvl>
  </w:abstractNum>
  <w:abstractNum w:abstractNumId="30" w15:restartNumberingAfterBreak="0">
    <w:nsid w:val="0000001F"/>
    <w:multiLevelType w:val="singleLevel"/>
    <w:tmpl w:val="0000001F"/>
    <w:name w:val="WW8Num31"/>
    <w:lvl w:ilvl="0">
      <w:start w:val="1"/>
      <w:numFmt w:val="bullet"/>
      <w:lvlText w:val=""/>
      <w:lvlJc w:val="left"/>
      <w:pPr>
        <w:tabs>
          <w:tab w:val="num" w:pos="1134"/>
        </w:tabs>
        <w:ind w:left="0" w:firstLine="851"/>
      </w:pPr>
      <w:rPr>
        <w:rFonts w:ascii="Symbol" w:hAnsi="Symbol" w:cs="Symbol"/>
        <w:sz w:val="24"/>
        <w:szCs w:val="24"/>
        <w:lang w:val="x-none"/>
      </w:rPr>
    </w:lvl>
  </w:abstractNum>
  <w:abstractNum w:abstractNumId="31" w15:restartNumberingAfterBreak="0">
    <w:nsid w:val="00000020"/>
    <w:multiLevelType w:val="multilevel"/>
    <w:tmpl w:val="00000020"/>
    <w:name w:val="WW8Num32"/>
    <w:lvl w:ilvl="0">
      <w:start w:val="4"/>
      <w:numFmt w:val="decimal"/>
      <w:lvlText w:val="%1."/>
      <w:lvlJc w:val="left"/>
      <w:pPr>
        <w:tabs>
          <w:tab w:val="num" w:pos="0"/>
        </w:tabs>
        <w:ind w:left="810" w:hanging="810"/>
      </w:pPr>
      <w:rPr>
        <w:b w:val="0"/>
        <w:bCs w:val="0"/>
        <w:sz w:val="20"/>
        <w:szCs w:val="24"/>
      </w:rPr>
    </w:lvl>
    <w:lvl w:ilvl="1">
      <w:start w:val="4"/>
      <w:numFmt w:val="decimal"/>
      <w:lvlText w:val="%1.%2."/>
      <w:lvlJc w:val="left"/>
      <w:pPr>
        <w:tabs>
          <w:tab w:val="num" w:pos="0"/>
        </w:tabs>
        <w:ind w:left="810" w:hanging="810"/>
      </w:pPr>
      <w:rPr>
        <w:b w:val="0"/>
        <w:bCs w:val="0"/>
        <w:sz w:val="20"/>
        <w:szCs w:val="24"/>
      </w:rPr>
    </w:lvl>
    <w:lvl w:ilvl="2">
      <w:start w:val="2"/>
      <w:numFmt w:val="decimal"/>
      <w:lvlText w:val="%1.%2.%3."/>
      <w:lvlJc w:val="left"/>
      <w:pPr>
        <w:tabs>
          <w:tab w:val="num" w:pos="0"/>
        </w:tabs>
        <w:ind w:left="810" w:hanging="810"/>
      </w:pPr>
      <w:rPr>
        <w:b w:val="0"/>
        <w:bCs w:val="0"/>
        <w:sz w:val="20"/>
        <w:szCs w:val="24"/>
      </w:rPr>
    </w:lvl>
    <w:lvl w:ilvl="3">
      <w:start w:val="15"/>
      <w:numFmt w:val="decimal"/>
      <w:lvlText w:val="%1.%2.%3.%4."/>
      <w:lvlJc w:val="left"/>
      <w:pPr>
        <w:tabs>
          <w:tab w:val="num" w:pos="0"/>
        </w:tabs>
        <w:ind w:left="810" w:hanging="810"/>
      </w:pPr>
      <w:rPr>
        <w:b w:val="0"/>
        <w:bCs w:val="0"/>
        <w:sz w:val="20"/>
        <w:szCs w:val="24"/>
      </w:rPr>
    </w:lvl>
    <w:lvl w:ilvl="4">
      <w:start w:val="1"/>
      <w:numFmt w:val="decimal"/>
      <w:lvlText w:val="%1.%2.%3.%4.%5."/>
      <w:lvlJc w:val="left"/>
      <w:pPr>
        <w:tabs>
          <w:tab w:val="num" w:pos="0"/>
        </w:tabs>
        <w:ind w:left="1080" w:hanging="1080"/>
      </w:pPr>
      <w:rPr>
        <w:b w:val="0"/>
        <w:bCs w:val="0"/>
        <w:sz w:val="20"/>
        <w:szCs w:val="24"/>
      </w:rPr>
    </w:lvl>
    <w:lvl w:ilvl="5">
      <w:start w:val="1"/>
      <w:numFmt w:val="decimal"/>
      <w:lvlText w:val="%1.%2.%3.%4.%5.%6."/>
      <w:lvlJc w:val="left"/>
      <w:pPr>
        <w:tabs>
          <w:tab w:val="num" w:pos="0"/>
        </w:tabs>
        <w:ind w:left="1080" w:hanging="1080"/>
      </w:pPr>
      <w:rPr>
        <w:b w:val="0"/>
        <w:bCs w:val="0"/>
        <w:sz w:val="20"/>
        <w:szCs w:val="24"/>
      </w:rPr>
    </w:lvl>
    <w:lvl w:ilvl="6">
      <w:start w:val="1"/>
      <w:numFmt w:val="decimal"/>
      <w:lvlText w:val="%1.%2.%3.%4.%5.%6.%7."/>
      <w:lvlJc w:val="left"/>
      <w:pPr>
        <w:tabs>
          <w:tab w:val="num" w:pos="0"/>
        </w:tabs>
        <w:ind w:left="1440" w:hanging="1440"/>
      </w:pPr>
      <w:rPr>
        <w:b w:val="0"/>
        <w:bCs w:val="0"/>
        <w:sz w:val="20"/>
        <w:szCs w:val="24"/>
      </w:rPr>
    </w:lvl>
    <w:lvl w:ilvl="7">
      <w:start w:val="1"/>
      <w:numFmt w:val="decimal"/>
      <w:lvlText w:val="%1.%2.%3.%4.%5.%6.%7.%8."/>
      <w:lvlJc w:val="left"/>
      <w:pPr>
        <w:tabs>
          <w:tab w:val="num" w:pos="0"/>
        </w:tabs>
        <w:ind w:left="1440" w:hanging="1440"/>
      </w:pPr>
      <w:rPr>
        <w:b w:val="0"/>
        <w:bCs w:val="0"/>
        <w:sz w:val="20"/>
        <w:szCs w:val="24"/>
      </w:rPr>
    </w:lvl>
    <w:lvl w:ilvl="8">
      <w:start w:val="1"/>
      <w:numFmt w:val="decimal"/>
      <w:lvlText w:val="%1.%2.%3.%4.%5.%6.%7.%8.%9."/>
      <w:lvlJc w:val="left"/>
      <w:pPr>
        <w:tabs>
          <w:tab w:val="num" w:pos="0"/>
        </w:tabs>
        <w:ind w:left="1800" w:hanging="1800"/>
      </w:pPr>
      <w:rPr>
        <w:b w:val="0"/>
        <w:bCs w:val="0"/>
        <w:sz w:val="20"/>
        <w:szCs w:val="24"/>
      </w:rPr>
    </w:lvl>
  </w:abstractNum>
  <w:abstractNum w:abstractNumId="32"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7DF3562"/>
    <w:multiLevelType w:val="multilevel"/>
    <w:tmpl w:val="AE14A58A"/>
    <w:lvl w:ilvl="0">
      <w:start w:val="6"/>
      <w:numFmt w:val="decimal"/>
      <w:pStyle w:val="20"/>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2"/>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0"/>
      <w:numFmt w:val="decimal"/>
      <w:lvlText w:val="%6."/>
      <w:lvlJc w:val="left"/>
      <w:pPr>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C5710F"/>
    <w:multiLevelType w:val="hybridMultilevel"/>
    <w:tmpl w:val="4342C326"/>
    <w:lvl w:ilvl="0" w:tplc="EA6CC79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EC40784"/>
    <w:multiLevelType w:val="hybridMultilevel"/>
    <w:tmpl w:val="23BEA134"/>
    <w:lvl w:ilvl="0" w:tplc="C82CDCB2">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15D2054"/>
    <w:multiLevelType w:val="hybridMultilevel"/>
    <w:tmpl w:val="80CC9B4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1FD1BBF"/>
    <w:multiLevelType w:val="hybridMultilevel"/>
    <w:tmpl w:val="306027FA"/>
    <w:lvl w:ilvl="0" w:tplc="71F40932">
      <w:start w:val="1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27178C7"/>
    <w:multiLevelType w:val="multilevel"/>
    <w:tmpl w:val="F1F26C36"/>
    <w:lvl w:ilvl="0">
      <w:start w:val="9"/>
      <w:numFmt w:val="decimal"/>
      <w:lvlText w:val="%1."/>
      <w:lvlJc w:val="left"/>
      <w:pPr>
        <w:ind w:left="360" w:hanging="36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2C50E24"/>
    <w:multiLevelType w:val="hybridMultilevel"/>
    <w:tmpl w:val="588A1CD6"/>
    <w:lvl w:ilvl="0" w:tplc="50C05F88">
      <w:start w:val="1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3B80BA5"/>
    <w:multiLevelType w:val="hybridMultilevel"/>
    <w:tmpl w:val="FB84B22A"/>
    <w:lvl w:ilvl="0" w:tplc="A934BDA8">
      <w:start w:val="1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3BC0BD9"/>
    <w:multiLevelType w:val="hybridMultilevel"/>
    <w:tmpl w:val="5DB2DC9C"/>
    <w:lvl w:ilvl="0" w:tplc="EBAA881C">
      <w:start w:val="1"/>
      <w:numFmt w:val="decimal"/>
      <w:lvlText w:val="2.%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2B7D2494"/>
    <w:multiLevelType w:val="hybridMultilevel"/>
    <w:tmpl w:val="189A451E"/>
    <w:lvl w:ilvl="0" w:tplc="BF12A5EA">
      <w:start w:val="2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59C62FE"/>
    <w:multiLevelType w:val="hybridMultilevel"/>
    <w:tmpl w:val="0C6C03E0"/>
    <w:lvl w:ilvl="0" w:tplc="27007A0A">
      <w:start w:val="1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97E51C4"/>
    <w:multiLevelType w:val="hybridMultilevel"/>
    <w:tmpl w:val="6D249622"/>
    <w:lvl w:ilvl="0" w:tplc="F5A67F64">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48" w15:restartNumberingAfterBreak="0">
    <w:nsid w:val="3A744272"/>
    <w:multiLevelType w:val="multilevel"/>
    <w:tmpl w:val="A970B214"/>
    <w:lvl w:ilvl="0">
      <w:start w:val="23"/>
      <w:numFmt w:val="decimal"/>
      <w:suff w:val="space"/>
      <w:lvlText w:val="%1."/>
      <w:lvlJc w:val="left"/>
      <w:pPr>
        <w:ind w:left="0" w:firstLine="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424929FE"/>
    <w:multiLevelType w:val="multilevel"/>
    <w:tmpl w:val="2FBCBDEE"/>
    <w:lvl w:ilvl="0">
      <w:start w:val="5"/>
      <w:numFmt w:val="decimal"/>
      <w:lvlText w:val="%1."/>
      <w:lvlJc w:val="left"/>
      <w:pPr>
        <w:ind w:left="360" w:hanging="360"/>
      </w:pPr>
      <w:rPr>
        <w:rFonts w:hint="default"/>
      </w:rPr>
    </w:lvl>
    <w:lvl w:ilvl="1">
      <w:start w:val="7"/>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50" w15:restartNumberingAfterBreak="0">
    <w:nsid w:val="45050659"/>
    <w:multiLevelType w:val="hybridMultilevel"/>
    <w:tmpl w:val="4D94A772"/>
    <w:lvl w:ilvl="0" w:tplc="66320574">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AC52C8A"/>
    <w:multiLevelType w:val="hybridMultilevel"/>
    <w:tmpl w:val="188ABA52"/>
    <w:lvl w:ilvl="0" w:tplc="1110144A">
      <w:start w:val="1"/>
      <w:numFmt w:val="russianLower"/>
      <w:lvlText w:val="%1)"/>
      <w:lvlJc w:val="left"/>
      <w:pPr>
        <w:ind w:left="720" w:hanging="360"/>
      </w:pPr>
      <w:rPr>
        <w:rFonts w:hint="default"/>
      </w:rPr>
    </w:lvl>
    <w:lvl w:ilvl="1" w:tplc="1C28750C">
      <w:start w:val="1"/>
      <w:numFmt w:val="decimal"/>
      <w:lvlText w:val="%2."/>
      <w:lvlJc w:val="left"/>
      <w:pPr>
        <w:ind w:left="10000" w:hanging="360"/>
      </w:pPr>
      <w:rPr>
        <w:rFonts w:hint="default"/>
      </w:rPr>
    </w:lvl>
    <w:lvl w:ilvl="2" w:tplc="2A72E13A">
      <w:start w:val="1"/>
      <w:numFmt w:val="decimal"/>
      <w:lvlText w:val="5.%3"/>
      <w:lvlJc w:val="left"/>
      <w:pPr>
        <w:ind w:left="1173" w:hanging="180"/>
      </w:pPr>
      <w:rPr>
        <w:rFonts w:hint="default"/>
      </w:rPr>
    </w:lvl>
    <w:lvl w:ilvl="3" w:tplc="680CFE8E">
      <w:start w:val="1"/>
      <w:numFmt w:val="decimal"/>
      <w:lvlText w:val="5.1.%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CE64C84"/>
    <w:multiLevelType w:val="multilevel"/>
    <w:tmpl w:val="8074708E"/>
    <w:lvl w:ilvl="0">
      <w:start w:val="2"/>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51DE6E50"/>
    <w:multiLevelType w:val="hybridMultilevel"/>
    <w:tmpl w:val="9CD89928"/>
    <w:lvl w:ilvl="0" w:tplc="A3C68C44">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6565B2E"/>
    <w:multiLevelType w:val="multilevel"/>
    <w:tmpl w:val="61EC0EC0"/>
    <w:lvl w:ilvl="0">
      <w:start w:val="4"/>
      <w:numFmt w:val="decimal"/>
      <w:lvlText w:val="%1."/>
      <w:lvlJc w:val="left"/>
      <w:pPr>
        <w:ind w:left="360" w:hanging="360"/>
      </w:pPr>
      <w:rPr>
        <w:rFonts w:hint="default"/>
      </w:rPr>
    </w:lvl>
    <w:lvl w:ilvl="1">
      <w:start w:val="1"/>
      <w:numFmt w:val="decimal"/>
      <w:isLgl/>
      <w:lvlText w:val="%1.%2"/>
      <w:lvlJc w:val="left"/>
      <w:pPr>
        <w:ind w:left="1084" w:hanging="375"/>
      </w:pPr>
      <w:rPr>
        <w:rFonts w:eastAsiaTheme="minorHAnsi" w:hint="default"/>
      </w:rPr>
    </w:lvl>
    <w:lvl w:ilvl="2">
      <w:start w:val="1"/>
      <w:numFmt w:val="decimal"/>
      <w:isLgl/>
      <w:lvlText w:val="%1.%2.%3"/>
      <w:lvlJc w:val="left"/>
      <w:pPr>
        <w:ind w:left="2138" w:hanging="720"/>
      </w:pPr>
      <w:rPr>
        <w:rFonts w:eastAsiaTheme="minorHAnsi" w:hint="default"/>
      </w:rPr>
    </w:lvl>
    <w:lvl w:ilvl="3">
      <w:start w:val="1"/>
      <w:numFmt w:val="decimal"/>
      <w:isLgl/>
      <w:lvlText w:val="%1.%2.%3.%4"/>
      <w:lvlJc w:val="left"/>
      <w:pPr>
        <w:ind w:left="3207" w:hanging="1080"/>
      </w:pPr>
      <w:rPr>
        <w:rFonts w:eastAsiaTheme="minorHAnsi" w:hint="default"/>
      </w:rPr>
    </w:lvl>
    <w:lvl w:ilvl="4">
      <w:start w:val="1"/>
      <w:numFmt w:val="decimal"/>
      <w:isLgl/>
      <w:lvlText w:val="%1.%2.%3.%4.%5"/>
      <w:lvlJc w:val="left"/>
      <w:pPr>
        <w:ind w:left="3916" w:hanging="1080"/>
      </w:pPr>
      <w:rPr>
        <w:rFonts w:eastAsiaTheme="minorHAnsi" w:hint="default"/>
      </w:rPr>
    </w:lvl>
    <w:lvl w:ilvl="5">
      <w:start w:val="1"/>
      <w:numFmt w:val="decimal"/>
      <w:isLgl/>
      <w:lvlText w:val="%1.%2.%3.%4.%5.%6"/>
      <w:lvlJc w:val="left"/>
      <w:pPr>
        <w:ind w:left="4985" w:hanging="1440"/>
      </w:pPr>
      <w:rPr>
        <w:rFonts w:eastAsiaTheme="minorHAnsi" w:hint="default"/>
      </w:rPr>
    </w:lvl>
    <w:lvl w:ilvl="6">
      <w:start w:val="1"/>
      <w:numFmt w:val="decimal"/>
      <w:isLgl/>
      <w:lvlText w:val="%1.%2.%3.%4.%5.%6.%7"/>
      <w:lvlJc w:val="left"/>
      <w:pPr>
        <w:ind w:left="5694" w:hanging="1440"/>
      </w:pPr>
      <w:rPr>
        <w:rFonts w:eastAsiaTheme="minorHAnsi" w:hint="default"/>
      </w:rPr>
    </w:lvl>
    <w:lvl w:ilvl="7">
      <w:start w:val="1"/>
      <w:numFmt w:val="decimal"/>
      <w:isLgl/>
      <w:lvlText w:val="%1.%2.%3.%4.%5.%6.%7.%8"/>
      <w:lvlJc w:val="left"/>
      <w:pPr>
        <w:ind w:left="6763" w:hanging="1800"/>
      </w:pPr>
      <w:rPr>
        <w:rFonts w:eastAsiaTheme="minorHAnsi" w:hint="default"/>
      </w:rPr>
    </w:lvl>
    <w:lvl w:ilvl="8">
      <w:start w:val="1"/>
      <w:numFmt w:val="decimal"/>
      <w:isLgl/>
      <w:lvlText w:val="%1.%2.%3.%4.%5.%6.%7.%8.%9"/>
      <w:lvlJc w:val="left"/>
      <w:pPr>
        <w:ind w:left="7832" w:hanging="2160"/>
      </w:pPr>
      <w:rPr>
        <w:rFonts w:eastAsiaTheme="minorHAnsi" w:hint="default"/>
      </w:rPr>
    </w:lvl>
  </w:abstractNum>
  <w:abstractNum w:abstractNumId="56"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9BA6F23"/>
    <w:multiLevelType w:val="hybridMultilevel"/>
    <w:tmpl w:val="D37CE838"/>
    <w:lvl w:ilvl="0" w:tplc="2D8EE81A">
      <w:start w:val="1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AB407B7"/>
    <w:multiLevelType w:val="hybridMultilevel"/>
    <w:tmpl w:val="477AA602"/>
    <w:lvl w:ilvl="0" w:tplc="B928EB26">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DA312FB"/>
    <w:multiLevelType w:val="multilevel"/>
    <w:tmpl w:val="A9E653FC"/>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1494" w:hanging="360"/>
      </w:pPr>
      <w:rPr>
        <w:rFonts w:ascii="Times New Roman" w:eastAsia="Times New Roman" w:hAnsi="Times New Roman" w:cs="Times New Roman" w:hint="default"/>
        <w:sz w:val="24"/>
      </w:rPr>
    </w:lvl>
    <w:lvl w:ilvl="2">
      <w:start w:val="1"/>
      <w:numFmt w:val="decimal"/>
      <w:lvlText w:val="%1.%2.%3."/>
      <w:lvlJc w:val="left"/>
      <w:pPr>
        <w:ind w:left="2988" w:hanging="720"/>
      </w:pPr>
      <w:rPr>
        <w:rFonts w:ascii="Times New Roman" w:eastAsia="Times New Roman" w:hAnsi="Times New Roman" w:cs="Times New Roman" w:hint="default"/>
        <w:sz w:val="24"/>
      </w:rPr>
    </w:lvl>
    <w:lvl w:ilvl="3">
      <w:start w:val="1"/>
      <w:numFmt w:val="decimal"/>
      <w:lvlText w:val="%1.%2.%3.%4."/>
      <w:lvlJc w:val="left"/>
      <w:pPr>
        <w:ind w:left="4122" w:hanging="720"/>
      </w:pPr>
      <w:rPr>
        <w:rFonts w:ascii="Times New Roman" w:eastAsia="Times New Roman" w:hAnsi="Times New Roman" w:cs="Times New Roman" w:hint="default"/>
        <w:sz w:val="24"/>
      </w:rPr>
    </w:lvl>
    <w:lvl w:ilvl="4">
      <w:start w:val="1"/>
      <w:numFmt w:val="decimal"/>
      <w:lvlText w:val="%1.%2.%3.%4.%5."/>
      <w:lvlJc w:val="left"/>
      <w:pPr>
        <w:ind w:left="5616" w:hanging="1080"/>
      </w:pPr>
      <w:rPr>
        <w:rFonts w:ascii="Times New Roman" w:eastAsia="Times New Roman" w:hAnsi="Times New Roman" w:cs="Times New Roman" w:hint="default"/>
        <w:sz w:val="24"/>
      </w:rPr>
    </w:lvl>
    <w:lvl w:ilvl="5">
      <w:start w:val="1"/>
      <w:numFmt w:val="decimal"/>
      <w:lvlText w:val="%1.%2.%3.%4.%5.%6."/>
      <w:lvlJc w:val="left"/>
      <w:pPr>
        <w:ind w:left="6750" w:hanging="1080"/>
      </w:pPr>
      <w:rPr>
        <w:rFonts w:ascii="Times New Roman" w:eastAsia="Times New Roman" w:hAnsi="Times New Roman" w:cs="Times New Roman" w:hint="default"/>
        <w:sz w:val="24"/>
      </w:rPr>
    </w:lvl>
    <w:lvl w:ilvl="6">
      <w:start w:val="1"/>
      <w:numFmt w:val="decimal"/>
      <w:lvlText w:val="%1.%2.%3.%4.%5.%6.%7."/>
      <w:lvlJc w:val="left"/>
      <w:pPr>
        <w:ind w:left="8244" w:hanging="1440"/>
      </w:pPr>
      <w:rPr>
        <w:rFonts w:ascii="Times New Roman" w:eastAsia="Times New Roman" w:hAnsi="Times New Roman" w:cs="Times New Roman" w:hint="default"/>
        <w:sz w:val="24"/>
      </w:rPr>
    </w:lvl>
    <w:lvl w:ilvl="7">
      <w:start w:val="1"/>
      <w:numFmt w:val="decimal"/>
      <w:lvlText w:val="%1.%2.%3.%4.%5.%6.%7.%8."/>
      <w:lvlJc w:val="left"/>
      <w:pPr>
        <w:ind w:left="9378" w:hanging="1440"/>
      </w:pPr>
      <w:rPr>
        <w:rFonts w:ascii="Times New Roman" w:eastAsia="Times New Roman" w:hAnsi="Times New Roman" w:cs="Times New Roman" w:hint="default"/>
        <w:sz w:val="24"/>
      </w:rPr>
    </w:lvl>
    <w:lvl w:ilvl="8">
      <w:start w:val="1"/>
      <w:numFmt w:val="decimal"/>
      <w:lvlText w:val="%1.%2.%3.%4.%5.%6.%7.%8.%9."/>
      <w:lvlJc w:val="left"/>
      <w:pPr>
        <w:ind w:left="10872" w:hanging="1800"/>
      </w:pPr>
      <w:rPr>
        <w:rFonts w:ascii="Times New Roman" w:eastAsia="Times New Roman" w:hAnsi="Times New Roman" w:cs="Times New Roman" w:hint="default"/>
        <w:sz w:val="24"/>
      </w:rPr>
    </w:lvl>
  </w:abstractNum>
  <w:abstractNum w:abstractNumId="60" w15:restartNumberingAfterBreak="0">
    <w:nsid w:val="68B2520B"/>
    <w:multiLevelType w:val="multilevel"/>
    <w:tmpl w:val="7514E550"/>
    <w:lvl w:ilvl="0">
      <w:start w:val="4"/>
      <w:numFmt w:val="decimal"/>
      <w:lvlText w:val="%1."/>
      <w:lvlJc w:val="left"/>
      <w:pPr>
        <w:ind w:left="720" w:hanging="360"/>
      </w:pPr>
      <w:rPr>
        <w:rFonts w:hint="default"/>
        <w:b/>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6B184ED0"/>
    <w:multiLevelType w:val="hybridMultilevel"/>
    <w:tmpl w:val="9852EB92"/>
    <w:lvl w:ilvl="0" w:tplc="6C905A12">
      <w:start w:val="2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14F4389"/>
    <w:multiLevelType w:val="hybridMultilevel"/>
    <w:tmpl w:val="655CD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75365D3A"/>
    <w:multiLevelType w:val="hybridMultilevel"/>
    <w:tmpl w:val="84CCE934"/>
    <w:lvl w:ilvl="0" w:tplc="E4C04470">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99401A2"/>
    <w:multiLevelType w:val="hybridMultilevel"/>
    <w:tmpl w:val="828A4E5A"/>
    <w:lvl w:ilvl="0" w:tplc="D802524E">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D406688"/>
    <w:multiLevelType w:val="hybridMultilevel"/>
    <w:tmpl w:val="CD5CB77A"/>
    <w:lvl w:ilvl="0" w:tplc="4192FAAE">
      <w:start w:val="1"/>
      <w:numFmt w:val="decimal"/>
      <w:lvlText w:val="%1)"/>
      <w:lvlJc w:val="left"/>
      <w:pPr>
        <w:ind w:left="615"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9"/>
  </w:num>
  <w:num w:numId="6">
    <w:abstractNumId w:val="10"/>
  </w:num>
  <w:num w:numId="7">
    <w:abstractNumId w:val="11"/>
  </w:num>
  <w:num w:numId="8">
    <w:abstractNumId w:val="22"/>
  </w:num>
  <w:num w:numId="9">
    <w:abstractNumId w:val="26"/>
  </w:num>
  <w:num w:numId="10">
    <w:abstractNumId w:val="47"/>
  </w:num>
  <w:num w:numId="11">
    <w:abstractNumId w:val="35"/>
  </w:num>
  <w:num w:numId="12">
    <w:abstractNumId w:val="33"/>
  </w:num>
  <w:num w:numId="13">
    <w:abstractNumId w:val="62"/>
  </w:num>
  <w:num w:numId="14">
    <w:abstractNumId w:val="55"/>
  </w:num>
  <w:num w:numId="15">
    <w:abstractNumId w:val="49"/>
  </w:num>
  <w:num w:numId="16">
    <w:abstractNumId w:val="63"/>
  </w:num>
  <w:num w:numId="17">
    <w:abstractNumId w:val="54"/>
  </w:num>
  <w:num w:numId="18">
    <w:abstractNumId w:val="36"/>
  </w:num>
  <w:num w:numId="19">
    <w:abstractNumId w:val="40"/>
  </w:num>
  <w:num w:numId="20">
    <w:abstractNumId w:val="58"/>
  </w:num>
  <w:num w:numId="21">
    <w:abstractNumId w:val="50"/>
  </w:num>
  <w:num w:numId="22">
    <w:abstractNumId w:val="46"/>
  </w:num>
  <w:num w:numId="23">
    <w:abstractNumId w:val="64"/>
  </w:num>
  <w:num w:numId="24">
    <w:abstractNumId w:val="43"/>
  </w:num>
  <w:num w:numId="25">
    <w:abstractNumId w:val="57"/>
  </w:num>
  <w:num w:numId="26">
    <w:abstractNumId w:val="39"/>
  </w:num>
  <w:num w:numId="27">
    <w:abstractNumId w:val="42"/>
  </w:num>
  <w:num w:numId="28">
    <w:abstractNumId w:val="37"/>
  </w:num>
  <w:num w:numId="29">
    <w:abstractNumId w:val="45"/>
  </w:num>
  <w:num w:numId="30">
    <w:abstractNumId w:val="48"/>
  </w:num>
  <w:num w:numId="31">
    <w:abstractNumId w:val="61"/>
  </w:num>
  <w:num w:numId="32">
    <w:abstractNumId w:val="53"/>
  </w:num>
  <w:num w:numId="33">
    <w:abstractNumId w:val="41"/>
  </w:num>
  <w:num w:numId="34">
    <w:abstractNumId w:val="52"/>
  </w:num>
  <w:num w:numId="35">
    <w:abstractNumId w:val="38"/>
  </w:num>
  <w:num w:numId="36">
    <w:abstractNumId w:val="65"/>
  </w:num>
  <w:num w:numId="37">
    <w:abstractNumId w:val="66"/>
  </w:num>
  <w:num w:numId="38">
    <w:abstractNumId w:val="44"/>
  </w:num>
  <w:num w:numId="39">
    <w:abstractNumId w:val="56"/>
  </w:num>
  <w:num w:numId="40">
    <w:abstractNumId w:val="34"/>
  </w:num>
  <w:num w:numId="41">
    <w:abstractNumId w:val="51"/>
  </w:num>
  <w:num w:numId="42">
    <w:abstractNumId w:val="32"/>
  </w:num>
  <w:num w:numId="43">
    <w:abstractNumId w:val="60"/>
  </w:num>
  <w:num w:numId="44">
    <w:abstractNumId w:val="5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2D"/>
    <w:rsid w:val="000543B9"/>
    <w:rsid w:val="000622E0"/>
    <w:rsid w:val="00073A52"/>
    <w:rsid w:val="00080FC0"/>
    <w:rsid w:val="00085CB6"/>
    <w:rsid w:val="000C567C"/>
    <w:rsid w:val="000D670B"/>
    <w:rsid w:val="001015A2"/>
    <w:rsid w:val="0010677B"/>
    <w:rsid w:val="00121C4D"/>
    <w:rsid w:val="00122206"/>
    <w:rsid w:val="00130901"/>
    <w:rsid w:val="00160B1B"/>
    <w:rsid w:val="00163942"/>
    <w:rsid w:val="00181A3B"/>
    <w:rsid w:val="00186090"/>
    <w:rsid w:val="00190519"/>
    <w:rsid w:val="001C224E"/>
    <w:rsid w:val="001D7F3A"/>
    <w:rsid w:val="00216D08"/>
    <w:rsid w:val="002244BC"/>
    <w:rsid w:val="00261922"/>
    <w:rsid w:val="00262845"/>
    <w:rsid w:val="002944D4"/>
    <w:rsid w:val="002B3E70"/>
    <w:rsid w:val="002F50F5"/>
    <w:rsid w:val="003001A2"/>
    <w:rsid w:val="00300658"/>
    <w:rsid w:val="0030087D"/>
    <w:rsid w:val="00317C4E"/>
    <w:rsid w:val="003567BF"/>
    <w:rsid w:val="003570C5"/>
    <w:rsid w:val="00362165"/>
    <w:rsid w:val="00374E51"/>
    <w:rsid w:val="003A7515"/>
    <w:rsid w:val="003B054D"/>
    <w:rsid w:val="003B1977"/>
    <w:rsid w:val="003C0AD1"/>
    <w:rsid w:val="003C1476"/>
    <w:rsid w:val="003D6CF1"/>
    <w:rsid w:val="003D7468"/>
    <w:rsid w:val="003F2C1F"/>
    <w:rsid w:val="003F50A2"/>
    <w:rsid w:val="003F7268"/>
    <w:rsid w:val="00400AD3"/>
    <w:rsid w:val="00407D31"/>
    <w:rsid w:val="0042100F"/>
    <w:rsid w:val="00432D8F"/>
    <w:rsid w:val="00440F2F"/>
    <w:rsid w:val="004410BB"/>
    <w:rsid w:val="0045355A"/>
    <w:rsid w:val="00473793"/>
    <w:rsid w:val="00491156"/>
    <w:rsid w:val="004D0307"/>
    <w:rsid w:val="005030D7"/>
    <w:rsid w:val="00516595"/>
    <w:rsid w:val="005166CE"/>
    <w:rsid w:val="0052321E"/>
    <w:rsid w:val="005662D3"/>
    <w:rsid w:val="00591386"/>
    <w:rsid w:val="005A0AAF"/>
    <w:rsid w:val="005C18A2"/>
    <w:rsid w:val="005C4FD8"/>
    <w:rsid w:val="005E2840"/>
    <w:rsid w:val="005E79EE"/>
    <w:rsid w:val="006006F9"/>
    <w:rsid w:val="00602619"/>
    <w:rsid w:val="00650864"/>
    <w:rsid w:val="006614A2"/>
    <w:rsid w:val="0067193A"/>
    <w:rsid w:val="006726C0"/>
    <w:rsid w:val="00681BAE"/>
    <w:rsid w:val="006A25E8"/>
    <w:rsid w:val="006A494E"/>
    <w:rsid w:val="006B06FB"/>
    <w:rsid w:val="006E04E1"/>
    <w:rsid w:val="006F1FD6"/>
    <w:rsid w:val="0070017B"/>
    <w:rsid w:val="00732575"/>
    <w:rsid w:val="00735E4D"/>
    <w:rsid w:val="00767BE0"/>
    <w:rsid w:val="00827E86"/>
    <w:rsid w:val="00860375"/>
    <w:rsid w:val="008750E9"/>
    <w:rsid w:val="00890916"/>
    <w:rsid w:val="008A1F88"/>
    <w:rsid w:val="008B49A0"/>
    <w:rsid w:val="008C10CB"/>
    <w:rsid w:val="008C6393"/>
    <w:rsid w:val="008F169F"/>
    <w:rsid w:val="009078D3"/>
    <w:rsid w:val="009164F6"/>
    <w:rsid w:val="00921430"/>
    <w:rsid w:val="009220FE"/>
    <w:rsid w:val="00923982"/>
    <w:rsid w:val="0094202C"/>
    <w:rsid w:val="009501BF"/>
    <w:rsid w:val="0095201C"/>
    <w:rsid w:val="00957522"/>
    <w:rsid w:val="00957EF1"/>
    <w:rsid w:val="009723B9"/>
    <w:rsid w:val="00977760"/>
    <w:rsid w:val="009B7EBE"/>
    <w:rsid w:val="009C1D8F"/>
    <w:rsid w:val="009C30E8"/>
    <w:rsid w:val="009F7D2E"/>
    <w:rsid w:val="00A22F5E"/>
    <w:rsid w:val="00A25506"/>
    <w:rsid w:val="00A325E1"/>
    <w:rsid w:val="00A36E80"/>
    <w:rsid w:val="00A46629"/>
    <w:rsid w:val="00A46735"/>
    <w:rsid w:val="00A60AD1"/>
    <w:rsid w:val="00A75C2E"/>
    <w:rsid w:val="00AC4BC9"/>
    <w:rsid w:val="00AE3BAB"/>
    <w:rsid w:val="00B0137B"/>
    <w:rsid w:val="00B123C0"/>
    <w:rsid w:val="00B161CC"/>
    <w:rsid w:val="00B34692"/>
    <w:rsid w:val="00B548CA"/>
    <w:rsid w:val="00B5729A"/>
    <w:rsid w:val="00B70398"/>
    <w:rsid w:val="00B80B0A"/>
    <w:rsid w:val="00BA1633"/>
    <w:rsid w:val="00BA25AA"/>
    <w:rsid w:val="00C07355"/>
    <w:rsid w:val="00C24835"/>
    <w:rsid w:val="00C51816"/>
    <w:rsid w:val="00C52165"/>
    <w:rsid w:val="00CA41F8"/>
    <w:rsid w:val="00CB0ACC"/>
    <w:rsid w:val="00CB178E"/>
    <w:rsid w:val="00CF692D"/>
    <w:rsid w:val="00D03F6B"/>
    <w:rsid w:val="00D12AD0"/>
    <w:rsid w:val="00D14FBB"/>
    <w:rsid w:val="00D1590B"/>
    <w:rsid w:val="00D57C48"/>
    <w:rsid w:val="00D94C12"/>
    <w:rsid w:val="00DA6D22"/>
    <w:rsid w:val="00DB2D06"/>
    <w:rsid w:val="00DD0C25"/>
    <w:rsid w:val="00DD2570"/>
    <w:rsid w:val="00E0484D"/>
    <w:rsid w:val="00E12D8C"/>
    <w:rsid w:val="00E345D3"/>
    <w:rsid w:val="00E35FA3"/>
    <w:rsid w:val="00E50CB9"/>
    <w:rsid w:val="00E5363D"/>
    <w:rsid w:val="00EA3608"/>
    <w:rsid w:val="00EA7556"/>
    <w:rsid w:val="00EC69C6"/>
    <w:rsid w:val="00ED392C"/>
    <w:rsid w:val="00EE1EDF"/>
    <w:rsid w:val="00EF3636"/>
    <w:rsid w:val="00F645B2"/>
    <w:rsid w:val="00F86F2F"/>
    <w:rsid w:val="00F9237E"/>
    <w:rsid w:val="00FA7501"/>
    <w:rsid w:val="00FD7C8A"/>
    <w:rsid w:val="00FE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8EB21E"/>
  <w15:chartTrackingRefBased/>
  <w15:docId w15:val="{A6A2AE92-3804-486D-BB6E-3F66D23B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suppressAutoHyphens/>
      <w:spacing w:line="360" w:lineRule="auto"/>
      <w:ind w:firstLine="567"/>
      <w:jc w:val="both"/>
    </w:pPr>
    <w:rPr>
      <w:sz w:val="28"/>
      <w:lang w:eastAsia="ar-SA"/>
    </w:rPr>
  </w:style>
  <w:style w:type="paragraph" w:styleId="1">
    <w:name w:val="heading 1"/>
    <w:basedOn w:val="a2"/>
    <w:next w:val="a2"/>
    <w:qFormat/>
    <w:pPr>
      <w:keepNext/>
      <w:keepLines/>
      <w:pageBreakBefore/>
      <w:numPr>
        <w:numId w:val="1"/>
      </w:numPr>
      <w:spacing w:before="480" w:after="240" w:line="240" w:lineRule="auto"/>
      <w:jc w:val="left"/>
      <w:outlineLvl w:val="0"/>
    </w:pPr>
    <w:rPr>
      <w:rFonts w:ascii="Arial" w:hAnsi="Arial" w:cs="Arial"/>
      <w:b/>
      <w:kern w:val="1"/>
      <w:sz w:val="40"/>
    </w:rPr>
  </w:style>
  <w:style w:type="paragraph" w:styleId="2">
    <w:name w:val="heading 2"/>
    <w:basedOn w:val="a2"/>
    <w:next w:val="a2"/>
    <w:qFormat/>
    <w:pPr>
      <w:keepNext/>
      <w:numPr>
        <w:ilvl w:val="1"/>
        <w:numId w:val="1"/>
      </w:numPr>
      <w:spacing w:before="360" w:after="120" w:line="240" w:lineRule="auto"/>
      <w:jc w:val="left"/>
      <w:outlineLvl w:val="1"/>
    </w:pPr>
    <w:rPr>
      <w:b/>
      <w:sz w:val="32"/>
    </w:rPr>
  </w:style>
  <w:style w:type="paragraph" w:styleId="30">
    <w:name w:val="heading 3"/>
    <w:basedOn w:val="a2"/>
    <w:next w:val="a2"/>
    <w:qFormat/>
    <w:pPr>
      <w:keepNext/>
      <w:spacing w:before="120" w:after="120" w:line="240" w:lineRule="auto"/>
      <w:ind w:firstLine="0"/>
      <w:jc w:val="left"/>
      <w:outlineLvl w:val="2"/>
    </w:pPr>
    <w:rPr>
      <w:b/>
    </w:rPr>
  </w:style>
  <w:style w:type="paragraph" w:styleId="40">
    <w:name w:val="heading 4"/>
    <w:basedOn w:val="a2"/>
    <w:next w:val="a2"/>
    <w:qFormat/>
    <w:pPr>
      <w:keepNext/>
      <w:tabs>
        <w:tab w:val="left" w:pos="1134"/>
      </w:tabs>
      <w:spacing w:before="240" w:after="120" w:line="240" w:lineRule="auto"/>
      <w:ind w:firstLine="0"/>
      <w:outlineLvl w:val="3"/>
    </w:pPr>
    <w:rPr>
      <w:b/>
      <w:i/>
    </w:rPr>
  </w:style>
  <w:style w:type="paragraph" w:styleId="50">
    <w:name w:val="heading 5"/>
    <w:basedOn w:val="a2"/>
    <w:next w:val="a2"/>
    <w:qFormat/>
    <w:pPr>
      <w:keepNext/>
      <w:tabs>
        <w:tab w:val="left" w:pos="360"/>
      </w:tabs>
      <w:spacing w:before="60"/>
      <w:ind w:firstLine="0"/>
      <w:outlineLvl w:val="4"/>
    </w:pPr>
    <w:rPr>
      <w:b/>
      <w:sz w:val="26"/>
    </w:rPr>
  </w:style>
  <w:style w:type="paragraph" w:styleId="60">
    <w:name w:val="heading 6"/>
    <w:basedOn w:val="a2"/>
    <w:next w:val="a2"/>
    <w:qFormat/>
    <w:pPr>
      <w:widowControl w:val="0"/>
      <w:tabs>
        <w:tab w:val="left" w:pos="360"/>
      </w:tabs>
      <w:spacing w:before="240" w:after="60"/>
      <w:ind w:firstLine="0"/>
      <w:outlineLvl w:val="5"/>
    </w:pPr>
    <w:rPr>
      <w:b/>
      <w:sz w:val="22"/>
    </w:rPr>
  </w:style>
  <w:style w:type="paragraph" w:styleId="7">
    <w:name w:val="heading 7"/>
    <w:basedOn w:val="a2"/>
    <w:next w:val="a2"/>
    <w:qFormat/>
    <w:pPr>
      <w:widowControl w:val="0"/>
      <w:tabs>
        <w:tab w:val="left" w:pos="360"/>
      </w:tabs>
      <w:spacing w:before="240" w:after="60"/>
      <w:ind w:firstLine="0"/>
      <w:outlineLvl w:val="6"/>
    </w:pPr>
    <w:rPr>
      <w:sz w:val="26"/>
    </w:rPr>
  </w:style>
  <w:style w:type="paragraph" w:styleId="8">
    <w:name w:val="heading 8"/>
    <w:basedOn w:val="a2"/>
    <w:next w:val="a2"/>
    <w:qFormat/>
    <w:pPr>
      <w:widowControl w:val="0"/>
      <w:tabs>
        <w:tab w:val="left" w:pos="360"/>
      </w:tabs>
      <w:spacing w:before="240" w:after="60"/>
      <w:ind w:firstLine="0"/>
      <w:outlineLvl w:val="7"/>
    </w:pPr>
    <w:rPr>
      <w:i/>
      <w:sz w:val="26"/>
    </w:rPr>
  </w:style>
  <w:style w:type="paragraph" w:styleId="9">
    <w:name w:val="heading 9"/>
    <w:basedOn w:val="a2"/>
    <w:next w:val="a2"/>
    <w:qFormat/>
    <w:pPr>
      <w:widowControl w:val="0"/>
      <w:tabs>
        <w:tab w:val="left" w:pos="360"/>
      </w:tabs>
      <w:spacing w:before="240" w:after="60"/>
      <w:ind w:firstLine="0"/>
      <w:outlineLvl w:val="8"/>
    </w:pPr>
    <w:rPr>
      <w:rFonts w:ascii="Arial" w:hAnsi="Arial" w:cs="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b/>
      <w:i w:val="0"/>
      <w:sz w:val="22"/>
      <w:szCs w:val="22"/>
    </w:rPr>
  </w:style>
  <w:style w:type="character" w:customStyle="1" w:styleId="WW8Num1z3">
    <w:name w:val="WW8Num1z3"/>
    <w:rPr>
      <w:b w:val="0"/>
      <w:i w:val="0"/>
      <w:sz w:val="24"/>
      <w:szCs w:val="24"/>
    </w:rPr>
  </w:style>
  <w:style w:type="character" w:customStyle="1" w:styleId="WW8Num1z4">
    <w:name w:val="WW8Num1z4"/>
    <w:rPr>
      <w:b w:val="0"/>
      <w:i w:val="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color w:val="auto"/>
      <w:sz w:val="22"/>
      <w:szCs w:val="22"/>
      <w:lang w:val="ru-RU" w:eastAsia="ar-SA" w:bidi="ar-SA"/>
    </w:rPr>
  </w:style>
  <w:style w:type="character" w:customStyle="1" w:styleId="WW8Num3z0">
    <w:name w:val="WW8Num3z0"/>
    <w:rPr>
      <w:rFonts w:ascii="Symbol" w:hAnsi="Symbol" w:cs="Symbol"/>
      <w:color w:val="000000"/>
      <w:sz w:val="22"/>
      <w:szCs w:val="22"/>
    </w:rPr>
  </w:style>
  <w:style w:type="character" w:customStyle="1" w:styleId="WW8Num4z0">
    <w:name w:val="WW8Num4z0"/>
    <w:rPr>
      <w:rFonts w:ascii="Symbol" w:eastAsia="Times New Roman" w:hAnsi="Symbol" w:cs="Symbol"/>
      <w:color w:val="auto"/>
      <w:sz w:val="28"/>
      <w:szCs w:val="28"/>
      <w:lang w:val="ru-RU" w:eastAsia="ar-SA" w:bidi="ar-SA"/>
    </w:rPr>
  </w:style>
  <w:style w:type="character" w:customStyle="1" w:styleId="WW8Num4z1">
    <w:name w:val="WW8Num4z1"/>
  </w:style>
  <w:style w:type="character" w:customStyle="1" w:styleId="WW8Num4z2">
    <w:name w:val="WW8Num4z2"/>
    <w:rPr>
      <w:rFonts w:ascii="Wingdings" w:hAnsi="Wingdings" w:cs="Wingdings"/>
    </w:rPr>
  </w:style>
  <w:style w:type="character" w:customStyle="1" w:styleId="WW8Num4z3">
    <w:name w:val="WW8Num4z3"/>
    <w:rPr>
      <w:b w:val="0"/>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rPr>
      <w:rFonts w:ascii="Wingdings" w:hAnsi="Wingdings" w:cs="Wingdings"/>
    </w:rPr>
  </w:style>
  <w:style w:type="character" w:customStyle="1" w:styleId="WW8Num5z3">
    <w:name w:val="WW8Num5z3"/>
    <w:rPr>
      <w:b w:val="0"/>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color w:val="000000"/>
      <w:sz w:val="22"/>
      <w:szCs w:val="22"/>
      <w:lang w:val="ru-RU" w:eastAsia="ar-SA" w:bidi="ar-SA"/>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b w:val="0"/>
    </w:rPr>
  </w:style>
  <w:style w:type="character" w:customStyle="1" w:styleId="WW8Num6z4">
    <w:name w:val="WW8Num6z4"/>
    <w:rPr>
      <w:rFonts w:eastAsia="Times New Roman" w:cs="Times New Roman"/>
      <w:b w:val="0"/>
      <w:i w:val="0"/>
      <w:color w:val="auto"/>
      <w:sz w:val="22"/>
      <w:szCs w:val="22"/>
      <w:lang w:val="ru-RU" w:eastAsia="ar-SA" w:bidi="ar-SA"/>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olor w:val="000000"/>
      <w:sz w:val="20"/>
      <w:szCs w:val="24"/>
    </w:rPr>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rPr>
      <w:b/>
    </w:rPr>
  </w:style>
  <w:style w:type="character" w:customStyle="1" w:styleId="WW8Num8z3">
    <w:name w:val="WW8Num8z3"/>
    <w:rPr>
      <w:b w:val="0"/>
    </w:rPr>
  </w:style>
  <w:style w:type="character" w:customStyle="1" w:styleId="WW8Num8z4">
    <w:name w:val="WW8Num8z4"/>
    <w:rPr>
      <w:b w:val="0"/>
      <w:i w:val="0"/>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Times New Roman" w:cs="Times New Roman"/>
      <w:color w:val="auto"/>
      <w:sz w:val="22"/>
      <w:szCs w:val="22"/>
      <w:lang w:val="ru-RU" w:eastAsia="ar-SA" w:bidi="ar-SA"/>
    </w:rPr>
  </w:style>
  <w:style w:type="character" w:customStyle="1" w:styleId="WW8Num10z0">
    <w:name w:val="WW8Num10z0"/>
    <w:rPr>
      <w:rFonts w:cs="Times New Roman"/>
    </w:rPr>
  </w:style>
  <w:style w:type="character" w:customStyle="1" w:styleId="WW8Num10z1">
    <w:name w:val="WW8Num10z1"/>
    <w:rPr>
      <w:rFonts w:cs="Times New Roman"/>
      <w:b w:val="0"/>
      <w:i w:val="0"/>
      <w:iCs w:val="0"/>
      <w:color w:val="auto"/>
    </w:rPr>
  </w:style>
  <w:style w:type="character" w:customStyle="1" w:styleId="WW8Num10z2">
    <w:name w:val="WW8Num10z2"/>
    <w:rPr>
      <w:rFonts w:ascii="Wingdings" w:hAnsi="Wingdings" w:cs="Wingdings"/>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4">
    <w:name w:val="WW8Num11z4"/>
    <w:rPr>
      <w:b w:val="0"/>
      <w:i w:val="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4">
    <w:name w:val="WW8Num12z4"/>
    <w:rPr>
      <w:b w:val="0"/>
      <w:i w:val="0"/>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8"/>
    </w:rPr>
  </w:style>
  <w:style w:type="character" w:customStyle="1" w:styleId="WW8Num14z0">
    <w:name w:val="WW8Num14z0"/>
    <w:rPr>
      <w:rFonts w:ascii="Symbol" w:hAnsi="Symbol" w:cs="Times New Roman"/>
    </w:rPr>
  </w:style>
  <w:style w:type="character" w:customStyle="1" w:styleId="WW8Num14z1">
    <w:name w:val="WW8Num14z1"/>
  </w:style>
  <w:style w:type="character" w:customStyle="1" w:styleId="WW8Num14z2">
    <w:name w:val="WW8Num14z2"/>
    <w:rPr>
      <w:rFonts w:ascii="Wingdings" w:hAnsi="Wingdings" w:cs="Wingdings"/>
    </w:rPr>
  </w:style>
  <w:style w:type="character" w:customStyle="1" w:styleId="WW8Num14z3">
    <w:name w:val="WW8Num14z3"/>
    <w:rPr>
      <w:b w:val="0"/>
      <w:i w:val="0"/>
      <w:sz w:val="24"/>
      <w:szCs w:val="24"/>
    </w:rPr>
  </w:style>
  <w:style w:type="character" w:customStyle="1" w:styleId="WW8Num14z4">
    <w:name w:val="WW8Num14z4"/>
    <w:rPr>
      <w:rFonts w:eastAsia="Times New Roman" w:cs="Times New Roman"/>
      <w:b w:val="0"/>
      <w:i w:val="0"/>
      <w:color w:val="auto"/>
      <w:sz w:val="22"/>
      <w:szCs w:val="22"/>
      <w:lang w:val="ru-RU" w:eastAsia="ar-SA" w:bidi="ar-SA"/>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style>
  <w:style w:type="character" w:customStyle="1" w:styleId="WW8Num15z2">
    <w:name w:val="WW8Num15z2"/>
    <w:rPr>
      <w:rFonts w:ascii="Wingdings" w:hAnsi="Wingdings" w:cs="Wingdings"/>
    </w:rPr>
  </w:style>
  <w:style w:type="character" w:customStyle="1" w:styleId="WW8Num15z3">
    <w:name w:val="WW8Num15z3"/>
    <w:rPr>
      <w:b w:val="0"/>
      <w:i w:val="0"/>
      <w:sz w:val="24"/>
      <w:szCs w:val="24"/>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b w:val="0"/>
      <w:i w:val="0"/>
      <w:sz w:val="24"/>
      <w:szCs w:val="24"/>
    </w:rPr>
  </w:style>
  <w:style w:type="character" w:customStyle="1" w:styleId="WW8Num16z4">
    <w:name w:val="WW8Num16z4"/>
    <w:rPr>
      <w:b w:val="0"/>
      <w:i w:val="0"/>
    </w:rPr>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Times New Roman" w:hAnsi="Symbol" w:cs="Symbol"/>
      <w:color w:val="auto"/>
      <w:sz w:val="22"/>
      <w:szCs w:val="22"/>
      <w:lang w:val="ru-RU" w:eastAsia="ar-SA" w:bidi="ar-S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b w:val="0"/>
      <w:i w:val="0"/>
      <w:sz w:val="24"/>
      <w:szCs w:val="24"/>
    </w:rPr>
  </w:style>
  <w:style w:type="character" w:customStyle="1" w:styleId="WW8Num17z4">
    <w:name w:val="WW8Num17z4"/>
    <w:rPr>
      <w:b w:val="0"/>
      <w:i w:val="0"/>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Times New Roman" w:hAnsi="Symbol" w:cs="Symbol"/>
      <w:strike w:val="0"/>
      <w:dstrike w:val="0"/>
      <w:color w:val="000000"/>
      <w:sz w:val="22"/>
      <w:szCs w:val="22"/>
      <w:em w:val="none"/>
      <w:lang w:val="ru-RU"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b w:val="0"/>
    </w:rPr>
  </w:style>
  <w:style w:type="character" w:customStyle="1" w:styleId="WW8Num18z4">
    <w:name w:val="WW8Num18z4"/>
    <w:rPr>
      <w:b w:val="0"/>
      <w:i w:val="0"/>
    </w:rPr>
  </w:style>
  <w:style w:type="character" w:customStyle="1" w:styleId="WW8Num18z5">
    <w:name w:val="WW8Num18z5"/>
  </w:style>
  <w:style w:type="character" w:customStyle="1" w:styleId="WW8Num18z6">
    <w:name w:val="WW8Num18z6"/>
    <w:rPr>
      <w:rFonts w:cs="Times New Roman"/>
    </w:rPr>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Times New Roman"/>
      <w:color w:val="auto"/>
      <w:spacing w:val="-4"/>
      <w:kern w:val="1"/>
      <w:sz w:val="22"/>
      <w:szCs w:val="22"/>
      <w:lang w:val="ru-RU" w:eastAsia="ar-SA" w:bidi="ar-SA"/>
    </w:rPr>
  </w:style>
  <w:style w:type="character" w:customStyle="1" w:styleId="WW8Num20z0">
    <w:name w:val="WW8Num20z0"/>
    <w:rPr>
      <w:rFonts w:eastAsia="Lucida Sans Unicode" w:cs="Times New Roman"/>
      <w:spacing w:val="-4"/>
      <w:kern w:val="1"/>
    </w:rPr>
  </w:style>
  <w:style w:type="character" w:customStyle="1" w:styleId="WW8Num20z1">
    <w:name w:val="WW8Num20z1"/>
  </w:style>
  <w:style w:type="character" w:customStyle="1" w:styleId="WW8Num21z0">
    <w:name w:val="WW8Num21z0"/>
    <w:rPr>
      <w:rFonts w:ascii="Times New Roman" w:hAnsi="Times New Roman" w:cs="Times New Roman"/>
      <w:sz w:val="16"/>
      <w:szCs w:val="16"/>
    </w:rPr>
  </w:style>
  <w:style w:type="character" w:customStyle="1" w:styleId="WW8Num21z1">
    <w:name w:val="WW8Num21z1"/>
    <w:rPr>
      <w:rFonts w:ascii="Courier New" w:hAnsi="Courier New" w:cs="Courier New"/>
      <w:iCs/>
      <w:color w:val="000000"/>
      <w:spacing w:val="-2"/>
      <w:kern w:val="1"/>
      <w:sz w:val="22"/>
      <w:szCs w:val="22"/>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b w:val="0"/>
      <w:i w:val="0"/>
    </w:rPr>
  </w:style>
  <w:style w:type="character" w:customStyle="1" w:styleId="WW8Num21z5">
    <w:name w:val="WW8Num21z5"/>
  </w:style>
  <w:style w:type="character" w:customStyle="1" w:styleId="WW8Num21z6">
    <w:name w:val="WW8Num21z6"/>
    <w:rPr>
      <w:rFonts w:cs="Times New Roman"/>
    </w:rPr>
  </w:style>
  <w:style w:type="character" w:customStyle="1" w:styleId="WW8Num21z7">
    <w:name w:val="WW8Num21z7"/>
  </w:style>
  <w:style w:type="character" w:customStyle="1" w:styleId="WW8Num21z8">
    <w:name w:val="WW8Num21z8"/>
  </w:style>
  <w:style w:type="character" w:customStyle="1" w:styleId="WW8Num22z0">
    <w:name w:val="WW8Num22z0"/>
    <w:rPr>
      <w:color w:val="FF0000"/>
      <w:sz w:val="24"/>
      <w:szCs w:val="24"/>
    </w:rPr>
  </w:style>
  <w:style w:type="character" w:customStyle="1" w:styleId="WW8Num23z0">
    <w:name w:val="WW8Num23z0"/>
    <w:rPr>
      <w:rFonts w:ascii="Symbol" w:hAnsi="Symbol" w:cs="Symbol"/>
    </w:rPr>
  </w:style>
  <w:style w:type="character" w:customStyle="1" w:styleId="WW8Num23z4">
    <w:name w:val="WW8Num23z4"/>
    <w:rPr>
      <w:b w:val="0"/>
      <w:i w:val="0"/>
      <w:color w:val="000000"/>
      <w:sz w:val="22"/>
      <w:szCs w:val="22"/>
    </w:rPr>
  </w:style>
  <w:style w:type="character" w:customStyle="1" w:styleId="WW8Num24z0">
    <w:name w:val="WW8Num24z0"/>
    <w:rPr>
      <w:rFonts w:ascii="Symbol" w:hAnsi="Symbol" w:cs="Symbol"/>
      <w:lang w:val="ru-RU"/>
    </w:rPr>
  </w:style>
  <w:style w:type="character" w:customStyle="1" w:styleId="WW8Num24z3">
    <w:name w:val="WW8Num24z3"/>
    <w:rPr>
      <w:b w:val="0"/>
      <w:sz w:val="22"/>
      <w:szCs w:val="22"/>
      <w:lang w:val="x-none"/>
    </w:rPr>
  </w:style>
  <w:style w:type="character" w:customStyle="1" w:styleId="WW8Num25z0">
    <w:name w:val="WW8Num25z0"/>
    <w:rPr>
      <w:rFonts w:ascii="Symbol" w:hAnsi="Symbol" w:cs="Symbol"/>
    </w:rPr>
  </w:style>
  <w:style w:type="character" w:customStyle="1" w:styleId="WW8Num25z2">
    <w:name w:val="WW8Num25z2"/>
    <w:rPr>
      <w:b w:val="0"/>
      <w:bCs w:val="0"/>
      <w:sz w:val="20"/>
      <w:szCs w:val="24"/>
    </w:rPr>
  </w:style>
  <w:style w:type="character" w:customStyle="1" w:styleId="WW8Num25z4">
    <w:name w:val="WW8Num25z4"/>
    <w:rPr>
      <w:b w:val="0"/>
      <w:i w:val="0"/>
      <w:sz w:val="22"/>
      <w:szCs w:val="22"/>
      <w:lang w:val="x-none"/>
    </w:rPr>
  </w:style>
  <w:style w:type="character" w:customStyle="1" w:styleId="WW8Num26z0">
    <w:name w:val="WW8Num26z0"/>
    <w:rPr>
      <w:rFonts w:ascii="Symbol" w:hAnsi="Symbol" w:cs="Symbol"/>
      <w:b w:val="0"/>
      <w:bCs w:val="0"/>
    </w:rPr>
  </w:style>
  <w:style w:type="character" w:customStyle="1" w:styleId="WW8Num27z0">
    <w:name w:val="WW8Num27z0"/>
    <w:rPr>
      <w:kern w:val="1"/>
      <w:sz w:val="24"/>
      <w:szCs w:val="24"/>
    </w:rPr>
  </w:style>
  <w:style w:type="character" w:customStyle="1" w:styleId="WW8Num27z1">
    <w:name w:val="WW8Num27z1"/>
    <w:rPr>
      <w:rFonts w:ascii="OpenSymbol" w:hAnsi="OpenSymbol" w:cs="OpenSymbol"/>
    </w:rPr>
  </w:style>
  <w:style w:type="character" w:customStyle="1" w:styleId="WW8Num27z2">
    <w:name w:val="WW8Num27z2"/>
    <w:rPr>
      <w:rFonts w:hint="default"/>
    </w:rPr>
  </w:style>
  <w:style w:type="character" w:customStyle="1" w:styleId="WW8Num27z4">
    <w:name w:val="WW8Num27z4"/>
    <w:rPr>
      <w:rFonts w:ascii="Times New Roman" w:hAnsi="Times New Roman" w:cs="Times New Roman" w:hint="default"/>
    </w:rPr>
  </w:style>
  <w:style w:type="character" w:customStyle="1" w:styleId="WW8Num28z0">
    <w:name w:val="WW8Num28z0"/>
    <w:rPr>
      <w:rFonts w:ascii="Symbol" w:hAnsi="Symbol" w:cs="Symbol"/>
      <w:sz w:val="16"/>
      <w:szCs w:val="16"/>
    </w:rPr>
  </w:style>
  <w:style w:type="character" w:customStyle="1" w:styleId="WW8Num29z0">
    <w:name w:val="WW8Num29z0"/>
    <w:rPr>
      <w:rFonts w:ascii="Times New Roman" w:hAnsi="Times New Roman" w:cs="Times New Roman"/>
      <w:b w:val="0"/>
      <w:bCs/>
      <w:spacing w:val="36"/>
      <w:sz w:val="24"/>
      <w:szCs w:val="24"/>
    </w:rPr>
  </w:style>
  <w:style w:type="character" w:customStyle="1" w:styleId="WW8Num30z0">
    <w:name w:val="WW8Num30z0"/>
    <w:rPr>
      <w:rFonts w:ascii="Symbol" w:hAnsi="Symbol" w:cs="Symbol"/>
      <w:i w:val="0"/>
      <w:sz w:val="22"/>
      <w:lang w:val="x-none"/>
    </w:rPr>
  </w:style>
  <w:style w:type="character" w:customStyle="1" w:styleId="WW8Num31z0">
    <w:name w:val="WW8Num31z0"/>
    <w:rPr>
      <w:rFonts w:ascii="Symbol" w:hAnsi="Symbol" w:cs="Symbol"/>
      <w:sz w:val="24"/>
      <w:szCs w:val="24"/>
      <w:lang w:val="x-none"/>
    </w:rPr>
  </w:style>
  <w:style w:type="character" w:customStyle="1" w:styleId="WW8Num32z0">
    <w:name w:val="WW8Num32z0"/>
    <w:rPr>
      <w:b w:val="0"/>
      <w:bCs w:val="0"/>
      <w:sz w:val="20"/>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b w:val="0"/>
    </w:rPr>
  </w:style>
  <w:style w:type="character" w:customStyle="1" w:styleId="WW8Num2z4">
    <w:name w:val="WW8Num2z4"/>
    <w:rPr>
      <w:b w:val="0"/>
      <w:i w:val="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8z1">
    <w:name w:val="WW8Num28z1"/>
    <w:rPr>
      <w:rFonts w:ascii="Courier New" w:hAnsi="Courier New" w:cs="Courier New"/>
    </w:rPr>
  </w:style>
  <w:style w:type="character" w:customStyle="1" w:styleId="WW8Num28z2">
    <w:name w:val="WW8Num28z2"/>
    <w:rPr>
      <w:b/>
    </w:rPr>
  </w:style>
  <w:style w:type="character" w:customStyle="1" w:styleId="WW8Num31z1">
    <w:name w:val="WW8Num31z1"/>
    <w:rPr>
      <w:rFonts w:ascii="OpenSymbol" w:hAnsi="OpenSymbol" w:cs="OpenSymbol"/>
    </w:rPr>
  </w:style>
  <w:style w:type="character" w:customStyle="1" w:styleId="WW8Num31z2">
    <w:name w:val="WW8Num31z2"/>
    <w:rPr>
      <w:b/>
      <w:i w:val="0"/>
      <w:sz w:val="22"/>
      <w:szCs w:val="22"/>
    </w:rPr>
  </w:style>
  <w:style w:type="character" w:customStyle="1" w:styleId="WW8Num32z1">
    <w:name w:val="WW8Num32z1"/>
    <w:rPr>
      <w:rFonts w:ascii="OpenSymbol" w:hAnsi="OpenSymbol" w:cs="OpenSymbol"/>
    </w:rPr>
  </w:style>
  <w:style w:type="character" w:customStyle="1" w:styleId="WW8Num32z2">
    <w:name w:val="WW8Num32z2"/>
  </w:style>
  <w:style w:type="character" w:customStyle="1" w:styleId="WW8Num32z3">
    <w:name w:val="WW8Num32z3"/>
    <w:rPr>
      <w:b w:val="0"/>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color w:val="000000"/>
      <w:sz w:val="22"/>
      <w:lang w:val="x-none"/>
    </w:rPr>
  </w:style>
  <w:style w:type="character" w:customStyle="1" w:styleId="WW8Num34z0">
    <w:name w:val="WW8Num34z0"/>
    <w:rPr>
      <w:rFonts w:cs="Times New Roman"/>
      <w:color w:val="000000"/>
      <w:sz w:val="24"/>
      <w:szCs w:val="24"/>
      <w:lang w:val="x-none"/>
    </w:rPr>
  </w:style>
  <w:style w:type="character" w:customStyle="1" w:styleId="WW8Num34z1">
    <w:name w:val="WW8Num34z1"/>
    <w:rPr>
      <w:rFonts w:ascii="OpenSymbol" w:hAnsi="OpenSymbol" w:cs="OpenSymbol"/>
    </w:rPr>
  </w:style>
  <w:style w:type="character" w:customStyle="1" w:styleId="WW8Num34z2">
    <w:name w:val="WW8Num34z2"/>
    <w:rPr>
      <w:rFonts w:ascii="Wingdings" w:hAnsi="Wingdings" w:cs="Wingdings" w:hint="default"/>
    </w:rPr>
  </w:style>
  <w:style w:type="character" w:customStyle="1" w:styleId="WW8Num35z0">
    <w:name w:val="WW8Num35z0"/>
    <w:rPr>
      <w:b w:val="0"/>
    </w:rPr>
  </w:style>
  <w:style w:type="character" w:customStyle="1" w:styleId="WW8Num36z0">
    <w:name w:val="WW8Num36z0"/>
    <w:rPr>
      <w:rFonts w:ascii="Symbol" w:hAnsi="Symbol" w:cs="Symbol"/>
    </w:rPr>
  </w:style>
  <w:style w:type="character" w:customStyle="1" w:styleId="WW8Num37z0">
    <w:name w:val="WW8Num37z0"/>
    <w:rPr>
      <w:rFonts w:cs="Times New Roman"/>
      <w:color w:val="000000"/>
    </w:rPr>
  </w:style>
  <w:style w:type="character" w:customStyle="1" w:styleId="WW8Num37z1">
    <w:name w:val="WW8Num37z1"/>
    <w:rPr>
      <w:rFonts w:ascii="OpenSymbol" w:hAnsi="OpenSymbol" w:cs="OpenSymbol"/>
    </w:rPr>
  </w:style>
  <w:style w:type="character" w:customStyle="1" w:styleId="WW8Num37z2">
    <w:name w:val="WW8Num37z2"/>
    <w:rPr>
      <w:b/>
      <w:i w:val="0"/>
      <w:sz w:val="22"/>
      <w:szCs w:val="22"/>
    </w:rPr>
  </w:style>
  <w:style w:type="character" w:customStyle="1" w:styleId="WW8Num37z3">
    <w:name w:val="WW8Num37z3"/>
    <w:rPr>
      <w:b w:val="0"/>
      <w:i w:val="0"/>
      <w:sz w:val="24"/>
      <w:szCs w:val="24"/>
    </w:rPr>
  </w:style>
  <w:style w:type="character" w:customStyle="1" w:styleId="WW8Num37z4">
    <w:name w:val="WW8Num37z4"/>
    <w:rPr>
      <w:b w:val="0"/>
      <w:i w:val="0"/>
    </w:rPr>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61">
    <w:name w:val="Основной шрифт абзаца6"/>
  </w:style>
  <w:style w:type="character" w:customStyle="1" w:styleId="WW8Num3z2">
    <w:name w:val="WW8Num3z2"/>
    <w:rPr>
      <w:b/>
    </w:rPr>
  </w:style>
  <w:style w:type="character" w:customStyle="1" w:styleId="WW8Num3z3">
    <w:name w:val="WW8Num3z3"/>
    <w:rPr>
      <w:b w:val="0"/>
    </w:rPr>
  </w:style>
  <w:style w:type="character" w:customStyle="1" w:styleId="WW8Num7z1">
    <w:name w:val="WW8Num7z1"/>
    <w:rPr>
      <w:rFonts w:cs="Times New Roman"/>
      <w:b w:val="0"/>
      <w:i w:val="0"/>
      <w:iCs w:val="0"/>
      <w:color w:val="auto"/>
    </w:rPr>
  </w:style>
  <w:style w:type="character" w:customStyle="1" w:styleId="WW8Num7z2">
    <w:name w:val="WW8Num7z2"/>
    <w:rPr>
      <w:b/>
    </w:rPr>
  </w:style>
  <w:style w:type="character" w:customStyle="1" w:styleId="WW8Num7z3">
    <w:name w:val="WW8Num7z3"/>
    <w:rPr>
      <w:b w:val="0"/>
    </w:rPr>
  </w:style>
  <w:style w:type="character" w:customStyle="1" w:styleId="WW8Num7z4">
    <w:name w:val="WW8Num7z4"/>
    <w:rPr>
      <w:rFonts w:eastAsia="Times New Roman" w:cs="Times New Roman"/>
      <w:b w:val="0"/>
      <w:i w:val="0"/>
      <w:color w:val="auto"/>
      <w:sz w:val="22"/>
      <w:szCs w:val="22"/>
      <w:lang w:val="ru-RU" w:eastAsia="ar-SA" w:bidi="ar-SA"/>
    </w:rPr>
  </w:style>
  <w:style w:type="character" w:customStyle="1" w:styleId="WW8Num9z1">
    <w:name w:val="WW8Num9z1"/>
    <w:rPr>
      <w:rFonts w:cs="Times New Roman"/>
      <w:b w:val="0"/>
      <w:i w:val="0"/>
      <w:iCs w:val="0"/>
      <w:color w:val="auto"/>
    </w:rPr>
  </w:style>
  <w:style w:type="character" w:customStyle="1" w:styleId="WW8Num9z2">
    <w:name w:val="WW8Num9z2"/>
    <w:rPr>
      <w:rFonts w:ascii="Wingdings" w:hAnsi="Wingdings" w:cs="Wingdings"/>
    </w:rPr>
  </w:style>
  <w:style w:type="character" w:customStyle="1" w:styleId="WW8Num9z4">
    <w:name w:val="WW8Num9z4"/>
    <w:rPr>
      <w:b w:val="0"/>
      <w:i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b w:val="0"/>
      <w:i w:val="0"/>
    </w:rPr>
  </w:style>
  <w:style w:type="character" w:customStyle="1" w:styleId="WW8Num15z4">
    <w:name w:val="WW8Num15z4"/>
    <w:rPr>
      <w:b w:val="0"/>
      <w:i w:val="0"/>
    </w:rPr>
  </w:style>
  <w:style w:type="character" w:customStyle="1" w:styleId="WW8Num19z1">
    <w:name w:val="WW8Num19z1"/>
  </w:style>
  <w:style w:type="character" w:customStyle="1" w:styleId="WW8Num20z2">
    <w:name w:val="WW8Num20z2"/>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51">
    <w:name w:val="Основной шрифт абзаца5"/>
  </w:style>
  <w:style w:type="character" w:customStyle="1" w:styleId="WW8Num20z3">
    <w:name w:val="WW8Num20z3"/>
    <w:rPr>
      <w:b w:val="0"/>
    </w:rPr>
  </w:style>
  <w:style w:type="character" w:customStyle="1" w:styleId="WW8Num3z1">
    <w:name w:val="WW8Num3z1"/>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rPr>
      <w:b/>
    </w:rPr>
  </w:style>
  <w:style w:type="character" w:customStyle="1" w:styleId="WW8Num19z3">
    <w:name w:val="WW8Num19z3"/>
    <w:rPr>
      <w:b w:val="0"/>
    </w:rPr>
  </w:style>
  <w:style w:type="character" w:customStyle="1" w:styleId="WW8Num19z4">
    <w:name w:val="WW8Num19z4"/>
    <w:rPr>
      <w:b w:val="0"/>
      <w:i w:val="0"/>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41">
    <w:name w:val="Основной шрифт абзаца4"/>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12z3">
    <w:name w:val="WW8Num12z3"/>
    <w:rPr>
      <w:rFonts w:ascii="Symbol" w:hAnsi="Symbol" w:cs="Symbol"/>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9z3">
    <w:name w:val="WW8Num9z3"/>
    <w:rPr>
      <w:b w:val="0"/>
      <w:i w:val="0"/>
      <w:sz w:val="24"/>
      <w:szCs w:val="24"/>
    </w:rPr>
  </w:style>
  <w:style w:type="character" w:customStyle="1" w:styleId="WW8Num22z1">
    <w:name w:val="WW8Num22z1"/>
    <w:rPr>
      <w:rFonts w:ascii="Courier New" w:hAnsi="Courier New" w:cs="Courier New"/>
    </w:rPr>
  </w:style>
  <w:style w:type="character" w:customStyle="1" w:styleId="WW8Num22z2">
    <w:name w:val="WW8Num22z2"/>
    <w:rPr>
      <w:b/>
      <w:i w:val="0"/>
      <w:sz w:val="24"/>
      <w:szCs w:val="24"/>
    </w:rPr>
  </w:style>
  <w:style w:type="character" w:customStyle="1" w:styleId="WW8Num22z3">
    <w:name w:val="WW8Num22z3"/>
    <w:rPr>
      <w:b w:val="0"/>
      <w:i w:val="0"/>
      <w:sz w:val="24"/>
      <w:szCs w:val="24"/>
    </w:rPr>
  </w:style>
  <w:style w:type="character" w:customStyle="1" w:styleId="WW8Num22z4">
    <w:name w:val="WW8Num22z4"/>
    <w:rPr>
      <w:b w:val="0"/>
      <w:i w:val="0"/>
    </w:rPr>
  </w:style>
  <w:style w:type="character" w:customStyle="1" w:styleId="WW8Num22z6">
    <w:name w:val="WW8Num22z6"/>
    <w:rPr>
      <w:rFonts w:cs="Times New Roman"/>
    </w:rPr>
  </w:style>
  <w:style w:type="character" w:customStyle="1" w:styleId="WW8Num23z1">
    <w:name w:val="WW8Num23z1"/>
    <w:rPr>
      <w:rFonts w:ascii="Courier New" w:hAnsi="Courier New" w:cs="Courier New"/>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10z3">
    <w:name w:val="WW8Num10z3"/>
    <w:rPr>
      <w:b w:val="0"/>
      <w:i w:val="0"/>
      <w:sz w:val="24"/>
      <w:szCs w:val="24"/>
    </w:rPr>
  </w:style>
  <w:style w:type="character" w:customStyle="1" w:styleId="WW8Num23z2">
    <w:name w:val="WW8Num23z2"/>
    <w:rPr>
      <w:rFonts w:ascii="Wingdings" w:hAnsi="Wingdings" w:cs="Wingdings"/>
    </w:rPr>
  </w:style>
  <w:style w:type="character" w:customStyle="1" w:styleId="WW8Num23z3">
    <w:name w:val="WW8Num23z3"/>
    <w:rPr>
      <w:b w:val="0"/>
    </w:rPr>
  </w:style>
  <w:style w:type="character" w:customStyle="1" w:styleId="WW8Num23z6">
    <w:name w:val="WW8Num23z6"/>
    <w:rPr>
      <w:rFonts w:cs="Times New Roman"/>
    </w:rPr>
  </w:style>
  <w:style w:type="character" w:customStyle="1" w:styleId="WW8Num24z1">
    <w:name w:val="WW8Num24z1"/>
    <w:rPr>
      <w:rFonts w:ascii="Wingdings 2" w:hAnsi="Wingdings 2" w:cs="Wingdings 2"/>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22z5">
    <w:name w:val="WW8Num22z5"/>
  </w:style>
  <w:style w:type="character" w:customStyle="1" w:styleId="WW8Num22z7">
    <w:name w:val="WW8Num22z7"/>
  </w:style>
  <w:style w:type="character" w:customStyle="1" w:styleId="WW8Num22z8">
    <w:name w:val="WW8Num22z8"/>
  </w:style>
  <w:style w:type="character" w:customStyle="1" w:styleId="WW8Num23z5">
    <w:name w:val="WW8Num23z5"/>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rPr>
  </w:style>
  <w:style w:type="character" w:customStyle="1" w:styleId="WW8Num24z4">
    <w:name w:val="WW8Num24z4"/>
    <w:rPr>
      <w:rFonts w:eastAsia="Times New Roman" w:cs="Times New Roman"/>
      <w:b w:val="0"/>
      <w:i w:val="0"/>
      <w:color w:val="auto"/>
      <w:sz w:val="22"/>
      <w:szCs w:val="22"/>
      <w:lang w:val="ru-RU" w:eastAsia="ar-SA" w:bidi="ar-SA"/>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Times New Roman" w:hAnsi="Times New Roman" w:cs="OpenSymbol"/>
    </w:rPr>
  </w:style>
  <w:style w:type="character" w:customStyle="1" w:styleId="WW8Num25z3">
    <w:name w:val="WW8Num25z3"/>
    <w:rPr>
      <w:b w:val="0"/>
    </w:rPr>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w:hAnsi="OpenSymbol" w:cs="OpenSymbol"/>
    </w:rPr>
  </w:style>
  <w:style w:type="character" w:customStyle="1" w:styleId="WW8Num26z2">
    <w:name w:val="WW8Num26z2"/>
    <w:rPr>
      <w:b/>
    </w:rPr>
  </w:style>
  <w:style w:type="character" w:customStyle="1" w:styleId="WW8Num26z3">
    <w:name w:val="WW8Num26z3"/>
    <w:rPr>
      <w:b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31">
    <w:name w:val="Основной шрифт абзаца3"/>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21">
    <w:name w:val="Основной шрифт абзаца2"/>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8Num29z1">
    <w:name w:val="WW8Num29z1"/>
    <w:rPr>
      <w:rFonts w:ascii="Courier New" w:hAnsi="Courier New" w:cs="Courier New"/>
    </w:rPr>
  </w:style>
  <w:style w:type="character" w:customStyle="1" w:styleId="WW8Num30z1">
    <w:name w:val="WW8Num30z1"/>
    <w:rPr>
      <w:rFonts w:ascii="OpenSymbol" w:hAnsi="OpenSymbol" w:cs="OpenSymbol"/>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27z3">
    <w:name w:val="WW8Num27z3"/>
    <w:rPr>
      <w:rFonts w:ascii="Symbol" w:hAnsi="Symbol" w:cs="Symbol"/>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8Num35z1">
    <w:name w:val="WW8Num35z1"/>
    <w:rPr>
      <w:rFonts w:ascii="OpenSymbol" w:hAnsi="OpenSymbol" w:cs="OpenSymbol"/>
    </w:rPr>
  </w:style>
  <w:style w:type="character" w:customStyle="1" w:styleId="WW8Num36z1">
    <w:name w:val="WW8Num36z1"/>
    <w:rPr>
      <w:rFonts w:ascii="OpenSymbol" w:hAnsi="OpenSymbol" w:cs="OpenSymbol"/>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8Num38z1">
    <w:name w:val="WW8Num38z1"/>
    <w:rPr>
      <w:rFonts w:ascii="OpenSymbol" w:hAnsi="OpenSymbol" w:cs="OpenSymbol"/>
    </w:rPr>
  </w:style>
  <w:style w:type="character" w:customStyle="1" w:styleId="WW8Num39z0">
    <w:name w:val="WW8Num39z0"/>
    <w:rPr>
      <w:rFonts w:cs="Times New Roman"/>
      <w:color w:val="000000"/>
    </w:rPr>
  </w:style>
  <w:style w:type="character" w:customStyle="1" w:styleId="WW8Num39z1">
    <w:name w:val="WW8Num39z1"/>
    <w:rPr>
      <w:rFonts w:ascii="OpenSymbol" w:hAnsi="OpenSymbol" w:cs="OpenSymbol"/>
    </w:rPr>
  </w:style>
  <w:style w:type="character" w:customStyle="1" w:styleId="WW8Num40z0">
    <w:name w:val="WW8Num40z0"/>
    <w:rPr>
      <w:rFonts w:ascii="Symbol" w:hAnsi="Symbol" w:cs="Symbol"/>
    </w:rPr>
  </w:style>
  <w:style w:type="character" w:customStyle="1" w:styleId="WW8Num40z1">
    <w:name w:val="WW8Num40z1"/>
    <w:rPr>
      <w:rFonts w:ascii="OpenSymbol" w:hAnsi="OpenSymbol" w:cs="OpenSymbol"/>
    </w:rPr>
  </w:style>
  <w:style w:type="character" w:customStyle="1" w:styleId="WW8Num41z0">
    <w:name w:val="WW8Num41z0"/>
    <w:rPr>
      <w:i w:val="0"/>
    </w:rPr>
  </w:style>
  <w:style w:type="character" w:customStyle="1" w:styleId="WW8Num41z1">
    <w:name w:val="WW8Num41z1"/>
    <w:rPr>
      <w:rFonts w:ascii="OpenSymbol" w:hAnsi="OpenSymbol" w:cs="OpenSymbol"/>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8Num42z0">
    <w:name w:val="WW8Num42z0"/>
    <w:rPr>
      <w:rFonts w:ascii="Symbol" w:hAnsi="Symbol" w:cs="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5z0">
    <w:name w:val="WW8Num45z0"/>
    <w:rPr>
      <w:i w:val="0"/>
    </w:rPr>
  </w:style>
  <w:style w:type="character" w:customStyle="1" w:styleId="WW8Num45z1">
    <w:name w:val="WW8Num45z1"/>
    <w:rPr>
      <w:rFonts w:ascii="OpenSymbol" w:hAnsi="OpenSymbol" w:cs="OpenSymbol"/>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8Num47z0">
    <w:name w:val="WW8Num47z0"/>
    <w:rPr>
      <w:i w:val="0"/>
    </w:rPr>
  </w:style>
  <w:style w:type="character" w:customStyle="1" w:styleId="WW8Num47z1">
    <w:name w:val="WW8Num47z1"/>
    <w:rPr>
      <w:rFonts w:ascii="OpenSymbol" w:hAnsi="OpenSymbol" w:cs="OpenSymbol"/>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8Num35z2">
    <w:name w:val="WW8Num35z2"/>
    <w:rPr>
      <w:b/>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8Num28z3">
    <w:name w:val="WW8Num28z3"/>
    <w:rPr>
      <w:b w:val="0"/>
    </w:rPr>
  </w:style>
  <w:style w:type="character" w:customStyle="1" w:styleId="WW8Num33z3">
    <w:name w:val="WW8Num33z3"/>
    <w:rPr>
      <w:b w:val="0"/>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8Num34z3">
    <w:name w:val="WW8Num34z3"/>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8Num28z4">
    <w:name w:val="WW8Num28z4"/>
    <w:rPr>
      <w:rFonts w:cs="Times New Roman"/>
      <w:b w:val="0"/>
      <w:strike w:val="0"/>
      <w:dstrike w:val="0"/>
      <w:color w:val="auto"/>
    </w:rPr>
  </w:style>
  <w:style w:type="character" w:customStyle="1" w:styleId="WW8Num28z6">
    <w:name w:val="WW8Num28z6"/>
    <w:rPr>
      <w:rFonts w:cs="Times New Roman"/>
    </w:rPr>
  </w:style>
  <w:style w:type="character" w:customStyle="1" w:styleId="WW8Num29z2">
    <w:name w:val="WW8Num29z2"/>
    <w:rPr>
      <w:rFonts w:ascii="Wingdings" w:hAnsi="Wingdings" w:cs="Wingdings"/>
    </w:rPr>
  </w:style>
  <w:style w:type="character" w:customStyle="1" w:styleId="WW8Num29z3">
    <w:name w:val="WW8Num29z3"/>
    <w:rPr>
      <w:b w:val="0"/>
    </w:rPr>
  </w:style>
  <w:style w:type="character" w:customStyle="1" w:styleId="WW8Num35z3">
    <w:name w:val="WW8Num35z3"/>
    <w:rPr>
      <w:b w:val="0"/>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8Num29z4">
    <w:name w:val="WW8Num29z4"/>
    <w:rPr>
      <w:rFonts w:cs="Times New Roman"/>
      <w:b w:val="0"/>
      <w:strike w:val="0"/>
      <w:dstrike w:val="0"/>
      <w:color w:val="auto"/>
    </w:rPr>
  </w:style>
  <w:style w:type="character" w:customStyle="1" w:styleId="WW8Num29z6">
    <w:name w:val="WW8Num29z6"/>
    <w:rPr>
      <w:rFonts w:cs="Times New Roman"/>
    </w:rPr>
  </w:style>
  <w:style w:type="character" w:customStyle="1" w:styleId="WW8Num30z2">
    <w:name w:val="WW8Num30z2"/>
    <w:rPr>
      <w:b/>
      <w:i w:val="0"/>
      <w:sz w:val="22"/>
      <w:szCs w:val="22"/>
    </w:rPr>
  </w:style>
  <w:style w:type="character" w:customStyle="1" w:styleId="WW8Num30z3">
    <w:name w:val="WW8Num30z3"/>
    <w:rPr>
      <w:b w:val="0"/>
      <w:i w:val="0"/>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8Num38z3">
    <w:name w:val="WW8Num38z3"/>
    <w:rPr>
      <w:b w:val="0"/>
    </w:rPr>
  </w:style>
  <w:style w:type="character" w:customStyle="1" w:styleId="WW8Num44z2">
    <w:name w:val="WW8Num44z2"/>
    <w:rPr>
      <w:rFonts w:ascii="Wingdings" w:hAnsi="Wingdings" w:cs="Wingdings"/>
    </w:rPr>
  </w:style>
  <w:style w:type="character" w:customStyle="1" w:styleId="WW8Num44z3">
    <w:name w:val="WW8Num44z3"/>
    <w:rPr>
      <w:b w:val="0"/>
    </w:rPr>
  </w:style>
  <w:style w:type="character" w:customStyle="1" w:styleId="WW8Num44z4">
    <w:name w:val="WW8Num44z4"/>
    <w:rPr>
      <w:rFonts w:cs="Times New Roman"/>
      <w:b w:val="0"/>
      <w:strike w:val="0"/>
      <w:dstrike w:val="0"/>
      <w:color w:val="auto"/>
    </w:rPr>
  </w:style>
  <w:style w:type="character" w:customStyle="1" w:styleId="WW8Num44z6">
    <w:name w:val="WW8Num44z6"/>
    <w:rPr>
      <w:rFonts w:cs="Times New Roman"/>
    </w:rPr>
  </w:style>
  <w:style w:type="character" w:customStyle="1" w:styleId="WW8Num45z2">
    <w:name w:val="WW8Num45z2"/>
    <w:rPr>
      <w:b/>
    </w:rPr>
  </w:style>
  <w:style w:type="character" w:customStyle="1" w:styleId="WW8Num45z3">
    <w:name w:val="WW8Num45z3"/>
    <w:rPr>
      <w:b w:val="0"/>
    </w:rPr>
  </w:style>
  <w:style w:type="character" w:customStyle="1" w:styleId="WW8Num49z0">
    <w:name w:val="WW8Num49z0"/>
    <w:rPr>
      <w:rFonts w:ascii="Symbol" w:hAnsi="Symbol" w:cs="Symbol"/>
      <w:sz w:val="24"/>
      <w:szCs w:val="24"/>
    </w:rPr>
  </w:style>
  <w:style w:type="character" w:customStyle="1" w:styleId="WW8Num50z0">
    <w:name w:val="WW8Num50z0"/>
    <w:rPr>
      <w:rFonts w:cs="Times New Roman"/>
      <w:sz w:val="20"/>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8Num51z0">
    <w:name w:val="WW8Num51z0"/>
    <w:rPr>
      <w:rFonts w:cs="Times New Roman"/>
      <w:sz w:val="28"/>
      <w:szCs w:val="28"/>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8Num30z4">
    <w:name w:val="WW8Num30z4"/>
    <w:rPr>
      <w:b w:val="0"/>
      <w:i w:val="0"/>
    </w:rPr>
  </w:style>
  <w:style w:type="character" w:customStyle="1" w:styleId="WW8Num33z2">
    <w:name w:val="WW8Num33z2"/>
    <w:rPr>
      <w:b/>
    </w:rPr>
  </w:style>
  <w:style w:type="character" w:customStyle="1" w:styleId="WW8Num40z2">
    <w:name w:val="WW8Num40z2"/>
    <w:rPr>
      <w:b/>
    </w:rPr>
  </w:style>
  <w:style w:type="character" w:customStyle="1" w:styleId="WW8Num40z3">
    <w:name w:val="WW8Num40z3"/>
    <w:rPr>
      <w:b w:val="0"/>
    </w:rPr>
  </w:style>
  <w:style w:type="character" w:customStyle="1" w:styleId="WW8Num51z1">
    <w:name w:val="WW8Num51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Pr>
      <w:rFonts w:cs="Times New Roman"/>
      <w:b/>
    </w:rPr>
  </w:style>
  <w:style w:type="character" w:customStyle="1" w:styleId="WW8Num51z3">
    <w:name w:val="WW8Num51z3"/>
    <w:rPr>
      <w:rFonts w:cs="Times New Roman"/>
      <w:b w:val="0"/>
      <w:i w:val="0"/>
      <w:strike w:val="0"/>
      <w:dstrike w:val="0"/>
      <w:color w:val="auto"/>
    </w:rPr>
  </w:style>
  <w:style w:type="character" w:customStyle="1" w:styleId="WW8Num51z4">
    <w:name w:val="WW8Num51z4"/>
    <w:rPr>
      <w:rFonts w:cs="Times New Roman"/>
      <w:b w:val="0"/>
      <w:strike w:val="0"/>
      <w:dstrike w:val="0"/>
      <w:color w:val="auto"/>
    </w:rPr>
  </w:style>
  <w:style w:type="character" w:customStyle="1" w:styleId="WW8Num51z6">
    <w:name w:val="WW8Num51z6"/>
    <w:rPr>
      <w:rFonts w:cs="Times New Roman"/>
    </w:rPr>
  </w:style>
  <w:style w:type="character" w:customStyle="1" w:styleId="WW8Num52z0">
    <w:name w:val="WW8Num52z0"/>
    <w:rPr>
      <w:b w:val="0"/>
      <w:i w:val="0"/>
    </w:rPr>
  </w:style>
  <w:style w:type="character" w:customStyle="1" w:styleId="WW8Num52z2">
    <w:name w:val="WW8Num52z2"/>
    <w:rPr>
      <w:b/>
    </w:rPr>
  </w:style>
  <w:style w:type="character" w:customStyle="1" w:styleId="WW8Num52z3">
    <w:name w:val="WW8Num52z3"/>
    <w:rPr>
      <w:b w:val="0"/>
    </w:rPr>
  </w:style>
  <w:style w:type="character" w:customStyle="1" w:styleId="WW8Num56z0">
    <w:name w:val="WW8Num56z0"/>
    <w:rPr>
      <w:sz w:val="24"/>
      <w:szCs w:val="24"/>
    </w:rPr>
  </w:style>
  <w:style w:type="character" w:customStyle="1" w:styleId="WW8Num57z0">
    <w:name w:val="WW8Num57z0"/>
    <w:rPr>
      <w:rFonts w:cs="Times New Roman"/>
      <w:color w:val="000000"/>
    </w:rPr>
  </w:style>
  <w:style w:type="character" w:customStyle="1" w:styleId="WW8Num58z0">
    <w:name w:val="WW8Num58z0"/>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8Num31z3">
    <w:name w:val="WW8Num31z3"/>
    <w:rPr>
      <w:b w:val="0"/>
      <w:i w:val="0"/>
      <w:sz w:val="24"/>
      <w:szCs w:val="24"/>
    </w:rPr>
  </w:style>
  <w:style w:type="character" w:customStyle="1" w:styleId="WW8Num31z4">
    <w:name w:val="WW8Num31z4"/>
    <w:rPr>
      <w:b w:val="0"/>
      <w:i w:val="0"/>
    </w:rPr>
  </w:style>
  <w:style w:type="character" w:customStyle="1" w:styleId="WW8Num42z2">
    <w:name w:val="WW8Num42z2"/>
    <w:rPr>
      <w:b/>
    </w:rPr>
  </w:style>
  <w:style w:type="character" w:customStyle="1" w:styleId="WW8Num42z3">
    <w:name w:val="WW8Num42z3"/>
    <w:rPr>
      <w:b w:val="0"/>
    </w:rPr>
  </w:style>
  <w:style w:type="character" w:customStyle="1" w:styleId="WW8Num46z3">
    <w:name w:val="WW8Num46z3"/>
    <w:rPr>
      <w:b w:val="0"/>
    </w:rPr>
  </w:style>
  <w:style w:type="character" w:customStyle="1" w:styleId="WW8Num48z0">
    <w:name w:val="WW8Num48z0"/>
    <w:rPr>
      <w:rFonts w:ascii="Symbol" w:hAnsi="Symbol" w:cs="Symbol"/>
    </w:rPr>
  </w:style>
  <w:style w:type="character" w:customStyle="1" w:styleId="WW8Num53z0">
    <w:name w:val="WW8Num53z0"/>
    <w:rPr>
      <w:rFonts w:cs="Times New Roman"/>
      <w:sz w:val="28"/>
      <w:szCs w:val="28"/>
    </w:rPr>
  </w:style>
  <w:style w:type="character" w:customStyle="1" w:styleId="WW8Num53z1">
    <w:name w:val="WW8Num53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Pr>
      <w:rFonts w:cs="Times New Roman"/>
      <w:b/>
    </w:rPr>
  </w:style>
  <w:style w:type="character" w:customStyle="1" w:styleId="WW8Num53z3">
    <w:name w:val="WW8Num53z3"/>
    <w:rPr>
      <w:rFonts w:cs="Times New Roman"/>
      <w:b w:val="0"/>
      <w:i w:val="0"/>
      <w:strike w:val="0"/>
      <w:dstrike w:val="0"/>
      <w:color w:val="auto"/>
    </w:rPr>
  </w:style>
  <w:style w:type="character" w:customStyle="1" w:styleId="WW8Num53z4">
    <w:name w:val="WW8Num53z4"/>
    <w:rPr>
      <w:rFonts w:cs="Times New Roman"/>
      <w:b w:val="0"/>
      <w:strike w:val="0"/>
      <w:dstrike w:val="0"/>
      <w:color w:val="auto"/>
    </w:rPr>
  </w:style>
  <w:style w:type="character" w:customStyle="1" w:styleId="WW8Num53z6">
    <w:name w:val="WW8Num53z6"/>
    <w:rPr>
      <w:rFonts w:cs="Times New Roman"/>
    </w:rPr>
  </w:style>
  <w:style w:type="character" w:customStyle="1" w:styleId="WW8Num54z0">
    <w:name w:val="WW8Num54z0"/>
    <w:rPr>
      <w:rFonts w:ascii="Symbol" w:hAnsi="Symbol" w:cs="Symbol"/>
    </w:rPr>
  </w:style>
  <w:style w:type="character" w:customStyle="1" w:styleId="WW8Num54z2">
    <w:name w:val="WW8Num54z2"/>
    <w:rPr>
      <w:b/>
    </w:rPr>
  </w:style>
  <w:style w:type="character" w:customStyle="1" w:styleId="WW8Num54z3">
    <w:name w:val="WW8Num54z3"/>
    <w:rPr>
      <w:b w:val="0"/>
    </w:rPr>
  </w:style>
  <w:style w:type="character" w:customStyle="1" w:styleId="WW8Num59z0">
    <w:name w:val="WW8Num59z0"/>
    <w:rPr>
      <w:rFonts w:cs="Times New Roman"/>
      <w:color w:val="000000"/>
    </w:rPr>
  </w:style>
  <w:style w:type="character" w:customStyle="1" w:styleId="WW8Num60z0">
    <w:name w:val="WW8Num60z0"/>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8Num41z2">
    <w:name w:val="WW8Num41z2"/>
    <w:rPr>
      <w:b/>
    </w:rPr>
  </w:style>
  <w:style w:type="character" w:customStyle="1" w:styleId="WW8Num41z3">
    <w:name w:val="WW8Num41z3"/>
    <w:rPr>
      <w:b w:val="0"/>
    </w:rPr>
  </w:style>
  <w:style w:type="character" w:customStyle="1" w:styleId="WW8Num46z2">
    <w:name w:val="WW8Num46z2"/>
    <w:rPr>
      <w:rFonts w:ascii="Wingdings" w:hAnsi="Wingdings" w:cs="Wingdings"/>
    </w:rPr>
  </w:style>
  <w:style w:type="character" w:customStyle="1" w:styleId="WW8Num48z2">
    <w:name w:val="WW8Num48z2"/>
    <w:rPr>
      <w:b/>
    </w:rPr>
  </w:style>
  <w:style w:type="character" w:customStyle="1" w:styleId="WW8Num48z3">
    <w:name w:val="WW8Num48z3"/>
    <w:rPr>
      <w:b w:val="0"/>
    </w:rPr>
  </w:style>
  <w:style w:type="character" w:customStyle="1" w:styleId="WW8Num61z0">
    <w:name w:val="WW8Num61z0"/>
    <w:rPr>
      <w:b w:val="0"/>
      <w:i w:val="0"/>
    </w:rPr>
  </w:style>
  <w:style w:type="character" w:customStyle="1" w:styleId="WW8Num62z0">
    <w:name w:val="WW8Num62z0"/>
    <w:rPr>
      <w:rFonts w:cs="Times New Roman"/>
      <w:sz w:val="28"/>
      <w:szCs w:val="28"/>
    </w:rPr>
  </w:style>
  <w:style w:type="character" w:customStyle="1" w:styleId="WW8Num62z1">
    <w:name w:val="WW8Num62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Pr>
      <w:rFonts w:cs="Times New Roman"/>
      <w:b/>
    </w:rPr>
  </w:style>
  <w:style w:type="character" w:customStyle="1" w:styleId="WW8Num62z3">
    <w:name w:val="WW8Num62z3"/>
    <w:rPr>
      <w:rFonts w:cs="Times New Roman"/>
      <w:b w:val="0"/>
      <w:i w:val="0"/>
      <w:strike w:val="0"/>
      <w:dstrike w:val="0"/>
      <w:color w:val="auto"/>
    </w:rPr>
  </w:style>
  <w:style w:type="character" w:customStyle="1" w:styleId="WW8Num62z4">
    <w:name w:val="WW8Num62z4"/>
    <w:rPr>
      <w:rFonts w:cs="Times New Roman"/>
      <w:b w:val="0"/>
      <w:strike w:val="0"/>
      <w:dstrike w:val="0"/>
      <w:color w:val="auto"/>
    </w:rPr>
  </w:style>
  <w:style w:type="character" w:customStyle="1" w:styleId="WW8Num62z6">
    <w:name w:val="WW8Num62z6"/>
    <w:rPr>
      <w:rFonts w:cs="Times New Roman"/>
    </w:rPr>
  </w:style>
  <w:style w:type="character" w:customStyle="1" w:styleId="WW8Num63z0">
    <w:name w:val="WW8Num63z0"/>
    <w:rPr>
      <w:rFonts w:ascii="Symbol" w:hAnsi="Symbol" w:cs="Symbol"/>
    </w:rPr>
  </w:style>
  <w:style w:type="character" w:customStyle="1" w:styleId="WW8Num63z2">
    <w:name w:val="WW8Num63z2"/>
    <w:rPr>
      <w:b/>
    </w:rPr>
  </w:style>
  <w:style w:type="character" w:customStyle="1" w:styleId="WW8Num63z3">
    <w:name w:val="WW8Num63z3"/>
    <w:rPr>
      <w:b w:val="0"/>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St60z0">
    <w:name w:val="WW8NumSt60z0"/>
    <w:rPr>
      <w:rFonts w:ascii="Arial" w:hAnsi="Arial" w:cs="Arial"/>
    </w:rPr>
  </w:style>
  <w:style w:type="character" w:customStyle="1" w:styleId="13">
    <w:name w:val="Основной шрифт абзаца1"/>
  </w:style>
  <w:style w:type="character" w:styleId="a6">
    <w:name w:val="Hyperlink"/>
    <w:uiPriority w:val="99"/>
    <w:rPr>
      <w:color w:val="0000FF"/>
      <w:u w:val="single"/>
    </w:rPr>
  </w:style>
  <w:style w:type="character" w:styleId="a7">
    <w:name w:val="page number"/>
    <w:rPr>
      <w:rFonts w:ascii="Times New Roman" w:hAnsi="Times New Roman" w:cs="Times New Roman"/>
      <w:sz w:val="20"/>
    </w:rPr>
  </w:style>
  <w:style w:type="character" w:styleId="a8">
    <w:name w:val="FollowedHyperlink"/>
    <w:rPr>
      <w:color w:val="800080"/>
      <w:u w:val="single"/>
    </w:rPr>
  </w:style>
  <w:style w:type="character" w:customStyle="1" w:styleId="14">
    <w:name w:val="Пункт Знак1"/>
    <w:rPr>
      <w:sz w:val="28"/>
      <w:lang w:val="ru-RU" w:eastAsia="ar-SA" w:bidi="ar-SA"/>
    </w:rPr>
  </w:style>
  <w:style w:type="character" w:customStyle="1" w:styleId="a9">
    <w:name w:val="Пункт Знак"/>
    <w:rPr>
      <w:sz w:val="28"/>
      <w:lang w:val="ru-RU" w:eastAsia="ar-SA" w:bidi="ar-SA"/>
    </w:rPr>
  </w:style>
  <w:style w:type="character" w:customStyle="1" w:styleId="aa">
    <w:name w:val="Подпункт Знак"/>
    <w:basedOn w:val="a9"/>
    <w:rPr>
      <w:sz w:val="28"/>
      <w:lang w:val="ru-RU" w:eastAsia="ar-SA" w:bidi="ar-SA"/>
    </w:rPr>
  </w:style>
  <w:style w:type="character" w:customStyle="1" w:styleId="ab">
    <w:name w:val="комментарий"/>
    <w:rPr>
      <w:b/>
      <w:i/>
      <w:shd w:val="clear" w:color="auto" w:fill="FFFF99"/>
    </w:rPr>
  </w:style>
  <w:style w:type="character" w:customStyle="1" w:styleId="22">
    <w:name w:val="Пункт2 Знак"/>
    <w:rPr>
      <w:b/>
      <w:sz w:val="28"/>
      <w:lang w:val="ru-RU" w:eastAsia="ar-SA" w:bidi="ar-SA"/>
    </w:rPr>
  </w:style>
  <w:style w:type="character" w:customStyle="1" w:styleId="ac">
    <w:name w:val="Основной текст Знак"/>
    <w:rPr>
      <w:sz w:val="28"/>
      <w:szCs w:val="24"/>
      <w:lang w:val="ru-RU" w:eastAsia="ar-SA" w:bidi="ar-SA"/>
    </w:rPr>
  </w:style>
  <w:style w:type="character" w:customStyle="1" w:styleId="15">
    <w:name w:val="Ариал Знак1"/>
    <w:rPr>
      <w:rFonts w:ascii="Arial" w:hAnsi="Arial" w:cs="Arial"/>
      <w:sz w:val="24"/>
      <w:szCs w:val="24"/>
      <w:lang w:val="ru-RU" w:eastAsia="ar-SA" w:bidi="ar-SA"/>
    </w:rPr>
  </w:style>
  <w:style w:type="character" w:customStyle="1" w:styleId="16">
    <w:name w:val="Знак примечания1"/>
    <w:rPr>
      <w:sz w:val="16"/>
      <w:szCs w:val="16"/>
    </w:rPr>
  </w:style>
  <w:style w:type="character" w:customStyle="1" w:styleId="ad">
    <w:name w:val="Текст примечания Знак"/>
    <w:rPr>
      <w:lang w:val="ru-RU" w:eastAsia="ar-SA" w:bidi="ar-SA"/>
    </w:rPr>
  </w:style>
  <w:style w:type="character" w:customStyle="1" w:styleId="ae">
    <w:name w:val="Тема примечания Знак"/>
    <w:rPr>
      <w:b/>
      <w:bCs/>
      <w:lang w:val="ru-RU" w:eastAsia="ar-SA" w:bidi="ar-SA"/>
    </w:rPr>
  </w:style>
  <w:style w:type="character" w:customStyle="1" w:styleId="af">
    <w:name w:val="Символ сноски"/>
    <w:rPr>
      <w:vertAlign w:val="superscript"/>
    </w:rPr>
  </w:style>
  <w:style w:type="character" w:customStyle="1" w:styleId="17">
    <w:name w:val="Обычный1 Знак"/>
    <w:rPr>
      <w:lang w:val="ru-RU" w:eastAsia="ar-SA" w:bidi="ar-SA"/>
    </w:rPr>
  </w:style>
  <w:style w:type="character" w:customStyle="1" w:styleId="af0">
    <w:name w:val="Ариал Таблица Знак"/>
    <w:rPr>
      <w:rFonts w:ascii="Arial" w:hAnsi="Arial" w:cs="Arial"/>
      <w:sz w:val="24"/>
      <w:lang w:val="ru-RU" w:eastAsia="ar-SA" w:bidi="ar-SA"/>
    </w:rPr>
  </w:style>
  <w:style w:type="character" w:customStyle="1" w:styleId="18">
    <w:name w:val="Заголовок 1 Знак"/>
    <w:rPr>
      <w:rFonts w:ascii="Arial" w:hAnsi="Arial" w:cs="Arial"/>
      <w:b/>
      <w:kern w:val="1"/>
      <w:sz w:val="40"/>
      <w:lang w:val="ru-RU" w:eastAsia="ar-SA" w:bidi="ar-SA"/>
    </w:rPr>
  </w:style>
  <w:style w:type="character" w:customStyle="1" w:styleId="af1">
    <w:name w:val="Подподпункт Знак"/>
    <w:rPr>
      <w:sz w:val="28"/>
      <w:lang w:val="ru-RU" w:eastAsia="ar-SA" w:bidi="ar-SA"/>
    </w:rPr>
  </w:style>
  <w:style w:type="character" w:customStyle="1" w:styleId="19">
    <w:name w:val="Подпункт Знак1"/>
    <w:rPr>
      <w:sz w:val="28"/>
      <w:lang w:val="ru-RU" w:eastAsia="ar-SA" w:bidi="ar-SA"/>
    </w:rPr>
  </w:style>
  <w:style w:type="character" w:customStyle="1" w:styleId="af2">
    <w:name w:val="Текст сноски Знак"/>
    <w:rPr>
      <w:lang w:val="ru-RU" w:eastAsia="ar-SA" w:bidi="ar-SA"/>
    </w:rPr>
  </w:style>
  <w:style w:type="character" w:styleId="af3">
    <w:name w:val="Strong"/>
    <w:qFormat/>
    <w:rPr>
      <w:b/>
      <w:bCs/>
      <w:color w:val="550000"/>
    </w:rPr>
  </w:style>
  <w:style w:type="character" w:customStyle="1" w:styleId="FontStyle108">
    <w:name w:val="Font Style108"/>
    <w:rPr>
      <w:rFonts w:ascii="Times New Roman" w:hAnsi="Times New Roman" w:cs="Times New Roman"/>
      <w:sz w:val="22"/>
      <w:szCs w:val="22"/>
    </w:rPr>
  </w:style>
  <w:style w:type="character" w:customStyle="1" w:styleId="BodyTextChar">
    <w:name w:val="Body Text Char"/>
    <w:rPr>
      <w:sz w:val="28"/>
      <w:szCs w:val="24"/>
      <w:lang w:val="ru-RU" w:eastAsia="ar-SA" w:bidi="ar-SA"/>
    </w:rPr>
  </w:style>
  <w:style w:type="character" w:customStyle="1" w:styleId="62">
    <w:name w:val="Знак Знак6"/>
    <w:rPr>
      <w:lang w:val="ru-RU" w:eastAsia="ar-SA" w:bidi="ar-SA"/>
    </w:rPr>
  </w:style>
  <w:style w:type="character" w:customStyle="1" w:styleId="1a">
    <w:name w:val="Знак сноски1"/>
    <w:rPr>
      <w:vertAlign w:val="superscript"/>
    </w:rPr>
  </w:style>
  <w:style w:type="character" w:customStyle="1" w:styleId="af4">
    <w:name w:val="Символы концевой сноски"/>
    <w:rPr>
      <w:vertAlign w:val="superscript"/>
    </w:rPr>
  </w:style>
  <w:style w:type="character" w:customStyle="1" w:styleId="WW-">
    <w:name w:val="WW-Символы концевой сноски"/>
  </w:style>
  <w:style w:type="character" w:customStyle="1" w:styleId="1b">
    <w:name w:val="Знак концевой сноски1"/>
    <w:rPr>
      <w:vertAlign w:val="superscript"/>
    </w:rPr>
  </w:style>
  <w:style w:type="character" w:customStyle="1" w:styleId="af5">
    <w:name w:val="Символ нумерации"/>
  </w:style>
  <w:style w:type="character" w:customStyle="1" w:styleId="af6">
    <w:name w:val="Маркеры списка"/>
    <w:rPr>
      <w:rFonts w:ascii="OpenSymbol" w:eastAsia="OpenSymbol" w:hAnsi="OpenSymbol" w:cs="OpenSymbol"/>
      <w:sz w:val="24"/>
      <w:szCs w:val="24"/>
    </w:rPr>
  </w:style>
  <w:style w:type="character" w:customStyle="1" w:styleId="af7">
    <w:name w:val="Нижний колонтитул Знак"/>
  </w:style>
  <w:style w:type="character" w:customStyle="1" w:styleId="23">
    <w:name w:val="Знак сноски2"/>
    <w:rPr>
      <w:vertAlign w:val="superscript"/>
    </w:rPr>
  </w:style>
  <w:style w:type="character" w:customStyle="1" w:styleId="ConsPlusNormal">
    <w:name w:val="ConsPlusNormal Знак"/>
    <w:rPr>
      <w:rFonts w:ascii="Arial" w:eastAsia="Arial" w:hAnsi="Arial" w:cs="Arial"/>
    </w:rPr>
  </w:style>
  <w:style w:type="character" w:customStyle="1" w:styleId="af8">
    <w:name w:val="УРОВЕНЬ_(а) Знак"/>
    <w:rPr>
      <w:rFonts w:eastAsia="Calibri"/>
      <w:sz w:val="26"/>
      <w:szCs w:val="28"/>
    </w:rPr>
  </w:style>
  <w:style w:type="character" w:customStyle="1" w:styleId="-">
    <w:name w:val="УРОВЕНЬ_- Знак"/>
    <w:rPr>
      <w:rFonts w:eastAsia="Calibri"/>
      <w:sz w:val="26"/>
      <w:szCs w:val="28"/>
    </w:rPr>
  </w:style>
  <w:style w:type="character" w:customStyle="1" w:styleId="110">
    <w:name w:val="УРОВЕНЬ_1.1. Знак"/>
    <w:rPr>
      <w:rFonts w:eastAsia="Calibri"/>
      <w:b/>
      <w:sz w:val="26"/>
      <w:szCs w:val="28"/>
    </w:rPr>
  </w:style>
  <w:style w:type="character" w:customStyle="1" w:styleId="111">
    <w:name w:val="УРОВЕНЬ_1.1.1. Знак"/>
    <w:rPr>
      <w:rFonts w:eastAsia="Calibri"/>
      <w:sz w:val="26"/>
      <w:szCs w:val="28"/>
    </w:rPr>
  </w:style>
  <w:style w:type="character" w:styleId="af9">
    <w:name w:val="footnote reference"/>
    <w:rPr>
      <w:vertAlign w:val="superscript"/>
    </w:rPr>
  </w:style>
  <w:style w:type="character" w:styleId="afa">
    <w:name w:val="endnote reference"/>
    <w:rPr>
      <w:vertAlign w:val="superscript"/>
    </w:rPr>
  </w:style>
  <w:style w:type="paragraph" w:customStyle="1" w:styleId="1c">
    <w:name w:val="Заголовок1"/>
    <w:basedOn w:val="a2"/>
    <w:next w:val="afb"/>
    <w:pPr>
      <w:keepNext/>
      <w:spacing w:before="240" w:after="120"/>
    </w:pPr>
    <w:rPr>
      <w:rFonts w:ascii="Arial" w:eastAsia="Microsoft YaHei" w:hAnsi="Arial" w:cs="Arial"/>
      <w:szCs w:val="28"/>
    </w:rPr>
  </w:style>
  <w:style w:type="paragraph" w:styleId="afb">
    <w:name w:val="Body Text"/>
    <w:basedOn w:val="a2"/>
    <w:pPr>
      <w:tabs>
        <w:tab w:val="right" w:pos="9360"/>
      </w:tabs>
      <w:spacing w:line="240" w:lineRule="auto"/>
      <w:ind w:firstLine="0"/>
      <w:jc w:val="left"/>
    </w:pPr>
    <w:rPr>
      <w:szCs w:val="24"/>
    </w:rPr>
  </w:style>
  <w:style w:type="paragraph" w:styleId="afc">
    <w:name w:val="List"/>
    <w:basedOn w:val="afb"/>
    <w:rPr>
      <w:rFonts w:ascii="Arial" w:hAnsi="Arial" w:cs="Mangal"/>
    </w:rPr>
  </w:style>
  <w:style w:type="paragraph" w:customStyle="1" w:styleId="42">
    <w:name w:val="Название4"/>
    <w:basedOn w:val="a2"/>
    <w:pPr>
      <w:suppressLineNumbers/>
      <w:spacing w:before="120" w:after="120"/>
    </w:pPr>
    <w:rPr>
      <w:rFonts w:cs="Tahoma"/>
      <w:i/>
      <w:iCs/>
      <w:sz w:val="24"/>
      <w:szCs w:val="24"/>
    </w:rPr>
  </w:style>
  <w:style w:type="paragraph" w:customStyle="1" w:styleId="63">
    <w:name w:val="Указатель6"/>
    <w:basedOn w:val="a2"/>
    <w:pPr>
      <w:suppressLineNumbers/>
    </w:pPr>
    <w:rPr>
      <w:rFonts w:cs="Arial"/>
    </w:rPr>
  </w:style>
  <w:style w:type="paragraph" w:customStyle="1" w:styleId="24">
    <w:name w:val="Заголовок2"/>
    <w:basedOn w:val="a2"/>
    <w:next w:val="afb"/>
    <w:pPr>
      <w:keepNext/>
      <w:spacing w:before="240" w:after="120"/>
    </w:pPr>
    <w:rPr>
      <w:rFonts w:ascii="Arial" w:eastAsia="MS Mincho" w:hAnsi="Arial" w:cs="Tahoma"/>
      <w:szCs w:val="28"/>
    </w:rPr>
  </w:style>
  <w:style w:type="paragraph" w:customStyle="1" w:styleId="52">
    <w:name w:val="Указатель5"/>
    <w:basedOn w:val="a2"/>
    <w:pPr>
      <w:suppressLineNumbers/>
    </w:pPr>
    <w:rPr>
      <w:rFonts w:cs="Tahoma"/>
    </w:rPr>
  </w:style>
  <w:style w:type="paragraph" w:customStyle="1" w:styleId="1d">
    <w:name w:val="Заголовок1"/>
    <w:basedOn w:val="a2"/>
    <w:next w:val="afb"/>
    <w:pPr>
      <w:keepNext/>
      <w:spacing w:before="240" w:after="120"/>
    </w:pPr>
    <w:rPr>
      <w:rFonts w:ascii="Arial" w:eastAsia="Microsoft YaHei" w:hAnsi="Arial" w:cs="Mangal"/>
      <w:szCs w:val="28"/>
    </w:rPr>
  </w:style>
  <w:style w:type="paragraph" w:customStyle="1" w:styleId="43">
    <w:name w:val="Указатель4"/>
    <w:basedOn w:val="a2"/>
    <w:pPr>
      <w:suppressLineNumbers/>
    </w:pPr>
    <w:rPr>
      <w:rFonts w:cs="Tahoma"/>
    </w:rPr>
  </w:style>
  <w:style w:type="paragraph" w:customStyle="1" w:styleId="32">
    <w:name w:val="Название3"/>
    <w:basedOn w:val="a2"/>
    <w:pPr>
      <w:suppressLineNumbers/>
      <w:spacing w:before="120" w:after="120"/>
    </w:pPr>
    <w:rPr>
      <w:rFonts w:cs="Mangal"/>
      <w:i/>
      <w:iCs/>
      <w:sz w:val="24"/>
      <w:szCs w:val="24"/>
    </w:rPr>
  </w:style>
  <w:style w:type="paragraph" w:customStyle="1" w:styleId="33">
    <w:name w:val="Указатель3"/>
    <w:basedOn w:val="a2"/>
    <w:pPr>
      <w:suppressLineNumbers/>
    </w:pPr>
    <w:rPr>
      <w:rFonts w:cs="Mangal"/>
    </w:rPr>
  </w:style>
  <w:style w:type="paragraph" w:customStyle="1" w:styleId="25">
    <w:name w:val="Название2"/>
    <w:basedOn w:val="a2"/>
    <w:pPr>
      <w:suppressLineNumbers/>
      <w:spacing w:before="120" w:after="120"/>
    </w:pPr>
    <w:rPr>
      <w:rFonts w:cs="Tahoma"/>
      <w:i/>
      <w:iCs/>
      <w:sz w:val="24"/>
      <w:szCs w:val="24"/>
    </w:rPr>
  </w:style>
  <w:style w:type="paragraph" w:customStyle="1" w:styleId="26">
    <w:name w:val="Указатель2"/>
    <w:basedOn w:val="a2"/>
    <w:pPr>
      <w:suppressLineNumbers/>
    </w:pPr>
    <w:rPr>
      <w:rFonts w:cs="Tahoma"/>
    </w:rPr>
  </w:style>
  <w:style w:type="paragraph" w:customStyle="1" w:styleId="1e">
    <w:name w:val="Название1"/>
    <w:basedOn w:val="a2"/>
    <w:pPr>
      <w:suppressLineNumbers/>
      <w:spacing w:before="120" w:after="120"/>
    </w:pPr>
    <w:rPr>
      <w:rFonts w:ascii="Arial" w:hAnsi="Arial" w:cs="Mangal"/>
      <w:i/>
      <w:iCs/>
      <w:sz w:val="20"/>
      <w:szCs w:val="24"/>
    </w:rPr>
  </w:style>
  <w:style w:type="paragraph" w:customStyle="1" w:styleId="1f">
    <w:name w:val="Указатель1"/>
    <w:basedOn w:val="a2"/>
    <w:pPr>
      <w:suppressLineNumbers/>
    </w:pPr>
    <w:rPr>
      <w:rFonts w:ascii="Arial" w:hAnsi="Arial" w:cs="Mangal"/>
    </w:rPr>
  </w:style>
  <w:style w:type="paragraph" w:styleId="afd">
    <w:name w:val="header"/>
    <w:basedOn w:val="a2"/>
    <w:pPr>
      <w:pBdr>
        <w:bottom w:val="single" w:sz="4" w:space="1" w:color="000000"/>
      </w:pBdr>
      <w:tabs>
        <w:tab w:val="center" w:pos="4153"/>
        <w:tab w:val="right" w:pos="8306"/>
      </w:tabs>
      <w:spacing w:line="240" w:lineRule="auto"/>
      <w:ind w:firstLine="0"/>
      <w:jc w:val="center"/>
    </w:pPr>
    <w:rPr>
      <w:i/>
      <w:sz w:val="20"/>
    </w:rPr>
  </w:style>
  <w:style w:type="paragraph" w:styleId="afe">
    <w:name w:val="footer"/>
    <w:basedOn w:val="a2"/>
    <w:pPr>
      <w:tabs>
        <w:tab w:val="center" w:pos="4253"/>
        <w:tab w:val="right" w:pos="9356"/>
      </w:tabs>
      <w:spacing w:line="240" w:lineRule="auto"/>
      <w:ind w:firstLine="0"/>
    </w:pPr>
    <w:rPr>
      <w:sz w:val="20"/>
      <w:lang w:val="x-none"/>
    </w:rPr>
  </w:style>
  <w:style w:type="paragraph" w:styleId="1f0">
    <w:name w:val="toc 1"/>
    <w:basedOn w:val="a2"/>
    <w:next w:val="a2"/>
    <w:uiPriority w:val="39"/>
    <w:pPr>
      <w:tabs>
        <w:tab w:val="left" w:pos="540"/>
        <w:tab w:val="right" w:leader="dot" w:pos="10195"/>
      </w:tabs>
      <w:spacing w:before="240" w:after="120" w:line="240" w:lineRule="auto"/>
      <w:ind w:left="539" w:right="1134" w:hanging="539"/>
      <w:jc w:val="left"/>
    </w:pPr>
    <w:rPr>
      <w:b/>
      <w:bCs/>
      <w:caps/>
      <w:sz w:val="26"/>
      <w:szCs w:val="26"/>
    </w:rPr>
  </w:style>
  <w:style w:type="paragraph" w:styleId="27">
    <w:name w:val="toc 2"/>
    <w:basedOn w:val="a2"/>
    <w:next w:val="a2"/>
    <w:uiPriority w:val="39"/>
    <w:pPr>
      <w:tabs>
        <w:tab w:val="left" w:pos="1134"/>
        <w:tab w:val="right" w:leader="dot" w:pos="10195"/>
      </w:tabs>
      <w:spacing w:line="240" w:lineRule="auto"/>
      <w:ind w:left="1134" w:right="1134" w:hanging="595"/>
      <w:jc w:val="left"/>
    </w:pPr>
    <w:rPr>
      <w:b/>
      <w:sz w:val="22"/>
      <w:szCs w:val="24"/>
    </w:rPr>
  </w:style>
  <w:style w:type="paragraph" w:styleId="34">
    <w:name w:val="toc 3"/>
    <w:basedOn w:val="a2"/>
    <w:next w:val="a2"/>
    <w:uiPriority w:val="39"/>
    <w:pPr>
      <w:tabs>
        <w:tab w:val="left" w:pos="1980"/>
        <w:tab w:val="right" w:leader="dot" w:pos="10195"/>
      </w:tabs>
      <w:spacing w:line="240" w:lineRule="auto"/>
      <w:ind w:left="1985" w:right="1134" w:hanging="851"/>
      <w:jc w:val="left"/>
    </w:pPr>
    <w:rPr>
      <w:iCs/>
      <w:sz w:val="24"/>
      <w:szCs w:val="24"/>
    </w:rPr>
  </w:style>
  <w:style w:type="paragraph" w:customStyle="1" w:styleId="aff">
    <w:name w:val="Таблица шапка"/>
    <w:basedOn w:val="a2"/>
    <w:pPr>
      <w:keepNext/>
      <w:spacing w:before="40" w:after="40" w:line="240" w:lineRule="auto"/>
      <w:ind w:left="57" w:right="57" w:firstLine="0"/>
      <w:jc w:val="left"/>
    </w:pPr>
    <w:rPr>
      <w:sz w:val="22"/>
    </w:rPr>
  </w:style>
  <w:style w:type="paragraph" w:styleId="aff0">
    <w:name w:val="footnote text"/>
    <w:basedOn w:val="a2"/>
    <w:pPr>
      <w:spacing w:line="240" w:lineRule="auto"/>
    </w:pPr>
    <w:rPr>
      <w:sz w:val="20"/>
    </w:rPr>
  </w:style>
  <w:style w:type="paragraph" w:customStyle="1" w:styleId="aff1">
    <w:name w:val="Таблица текст"/>
    <w:basedOn w:val="a2"/>
    <w:pPr>
      <w:spacing w:before="40" w:after="40" w:line="240" w:lineRule="auto"/>
      <w:ind w:left="57" w:right="57" w:firstLine="0"/>
      <w:jc w:val="left"/>
    </w:pPr>
    <w:rPr>
      <w:sz w:val="24"/>
    </w:rPr>
  </w:style>
  <w:style w:type="paragraph" w:customStyle="1" w:styleId="a">
    <w:name w:val="Структура"/>
    <w:basedOn w:val="a2"/>
    <w:pPr>
      <w:pageBreakBefore/>
      <w:numPr>
        <w:numId w:val="4"/>
      </w:numPr>
      <w:pBdr>
        <w:bottom w:val="double" w:sz="40" w:space="1" w:color="000000"/>
      </w:pBdr>
      <w:tabs>
        <w:tab w:val="left" w:pos="567"/>
        <w:tab w:val="left" w:pos="851"/>
      </w:tabs>
      <w:spacing w:before="480" w:after="240" w:line="240" w:lineRule="auto"/>
      <w:ind w:left="1134" w:right="2835"/>
      <w:jc w:val="left"/>
    </w:pPr>
    <w:rPr>
      <w:rFonts w:ascii="Arial" w:hAnsi="Arial" w:cs="Arial"/>
      <w:b/>
      <w:caps/>
      <w:sz w:val="36"/>
      <w:szCs w:val="36"/>
    </w:rPr>
  </w:style>
  <w:style w:type="paragraph" w:customStyle="1" w:styleId="aff2">
    <w:name w:val="Главы"/>
    <w:basedOn w:val="a"/>
    <w:next w:val="a2"/>
    <w:pPr>
      <w:pBdr>
        <w:bottom w:val="none" w:sz="0" w:space="0" w:color="auto"/>
      </w:pBdr>
      <w:spacing w:before="1440" w:after="720" w:line="360" w:lineRule="auto"/>
      <w:ind w:left="0" w:right="0"/>
      <w:jc w:val="center"/>
    </w:pPr>
    <w:rPr>
      <w:spacing w:val="40"/>
      <w:sz w:val="44"/>
      <w:szCs w:val="44"/>
    </w:rPr>
  </w:style>
  <w:style w:type="paragraph" w:customStyle="1" w:styleId="aff3">
    <w:name w:val="Служебный"/>
    <w:basedOn w:val="aff2"/>
  </w:style>
  <w:style w:type="paragraph" w:customStyle="1" w:styleId="a0">
    <w:name w:val="Пункт"/>
    <w:basedOn w:val="a2"/>
    <w:pPr>
      <w:numPr>
        <w:numId w:val="6"/>
      </w:numPr>
    </w:pPr>
  </w:style>
  <w:style w:type="paragraph" w:customStyle="1" w:styleId="aff4">
    <w:name w:val="Подпункт"/>
    <w:basedOn w:val="a0"/>
    <w:pPr>
      <w:tabs>
        <w:tab w:val="left" w:pos="360"/>
      </w:tabs>
    </w:pPr>
  </w:style>
  <w:style w:type="paragraph" w:customStyle="1" w:styleId="28">
    <w:name w:val="Пункт2"/>
    <w:basedOn w:val="a0"/>
    <w:pPr>
      <w:keepNext/>
      <w:spacing w:before="240" w:after="120" w:line="240" w:lineRule="auto"/>
      <w:jc w:val="left"/>
    </w:pPr>
    <w:rPr>
      <w:b/>
    </w:rPr>
  </w:style>
  <w:style w:type="paragraph" w:customStyle="1" w:styleId="aff5">
    <w:name w:val="Подподпункт"/>
    <w:basedOn w:val="aff4"/>
    <w:pPr>
      <w:numPr>
        <w:numId w:val="0"/>
      </w:numPr>
      <w:tabs>
        <w:tab w:val="left" w:pos="0"/>
      </w:tabs>
    </w:pPr>
  </w:style>
  <w:style w:type="paragraph" w:customStyle="1" w:styleId="10">
    <w:name w:val="Нумерованный список1"/>
    <w:basedOn w:val="a2"/>
    <w:pPr>
      <w:numPr>
        <w:numId w:val="5"/>
      </w:numPr>
      <w:autoSpaceDE w:val="0"/>
      <w:spacing w:before="60"/>
    </w:pPr>
    <w:rPr>
      <w:szCs w:val="24"/>
    </w:rPr>
  </w:style>
  <w:style w:type="paragraph" w:customStyle="1" w:styleId="aff6">
    <w:name w:val="Пункт б/н"/>
    <w:basedOn w:val="a2"/>
    <w:pPr>
      <w:tabs>
        <w:tab w:val="left" w:pos="0"/>
        <w:tab w:val="left" w:pos="1134"/>
      </w:tabs>
      <w:ind w:firstLine="0"/>
    </w:pPr>
  </w:style>
  <w:style w:type="paragraph" w:customStyle="1" w:styleId="1f1">
    <w:name w:val="Маркированный список1"/>
    <w:basedOn w:val="a2"/>
    <w:pPr>
      <w:ind w:firstLine="0"/>
    </w:pPr>
  </w:style>
  <w:style w:type="paragraph" w:customStyle="1" w:styleId="aff7">
    <w:name w:val="Подподподпункт"/>
    <w:basedOn w:val="a2"/>
    <w:pPr>
      <w:tabs>
        <w:tab w:val="left" w:pos="0"/>
        <w:tab w:val="left" w:pos="1134"/>
        <w:tab w:val="left" w:pos="1701"/>
        <w:tab w:val="left" w:pos="3560"/>
      </w:tabs>
      <w:ind w:left="2552" w:firstLine="0"/>
    </w:pPr>
  </w:style>
  <w:style w:type="paragraph" w:customStyle="1" w:styleId="1f2">
    <w:name w:val="Стиль1"/>
    <w:basedOn w:val="aff4"/>
    <w:pPr>
      <w:numPr>
        <w:numId w:val="0"/>
      </w:numPr>
      <w:spacing w:line="240" w:lineRule="auto"/>
    </w:pPr>
    <w:rPr>
      <w:szCs w:val="28"/>
    </w:rPr>
  </w:style>
  <w:style w:type="paragraph" w:customStyle="1" w:styleId="11">
    <w:name w:val="Пункт1"/>
    <w:basedOn w:val="a2"/>
    <w:pPr>
      <w:numPr>
        <w:numId w:val="7"/>
      </w:numPr>
      <w:spacing w:before="240"/>
      <w:jc w:val="center"/>
    </w:pPr>
    <w:rPr>
      <w:rFonts w:ascii="Arial" w:hAnsi="Arial" w:cs="Arial"/>
      <w:b/>
      <w:szCs w:val="28"/>
    </w:rPr>
  </w:style>
  <w:style w:type="paragraph" w:customStyle="1" w:styleId="29">
    <w:name w:val="Пункт_2"/>
    <w:basedOn w:val="a2"/>
    <w:pPr>
      <w:tabs>
        <w:tab w:val="left" w:pos="0"/>
        <w:tab w:val="left" w:pos="1134"/>
      </w:tabs>
      <w:ind w:firstLine="0"/>
    </w:pPr>
  </w:style>
  <w:style w:type="paragraph" w:customStyle="1" w:styleId="35">
    <w:name w:val="Пункт_3"/>
    <w:basedOn w:val="29"/>
    <w:pPr>
      <w:tabs>
        <w:tab w:val="left" w:pos="851"/>
      </w:tabs>
    </w:pPr>
  </w:style>
  <w:style w:type="paragraph" w:customStyle="1" w:styleId="44">
    <w:name w:val="Пункт_4"/>
    <w:basedOn w:val="35"/>
    <w:pPr>
      <w:tabs>
        <w:tab w:val="left" w:pos="1418"/>
        <w:tab w:val="left" w:pos="1844"/>
      </w:tabs>
      <w:ind w:left="1277"/>
    </w:pPr>
  </w:style>
  <w:style w:type="paragraph" w:customStyle="1" w:styleId="5ABCD">
    <w:name w:val="Пункт_5_ABCD"/>
    <w:basedOn w:val="a2"/>
    <w:pPr>
      <w:tabs>
        <w:tab w:val="left" w:pos="0"/>
        <w:tab w:val="left" w:pos="1134"/>
        <w:tab w:val="left" w:pos="1701"/>
      </w:tabs>
      <w:ind w:firstLine="0"/>
    </w:pPr>
  </w:style>
  <w:style w:type="paragraph" w:customStyle="1" w:styleId="1f3">
    <w:name w:val="Пункт_1"/>
    <w:basedOn w:val="a2"/>
    <w:pPr>
      <w:keepNext/>
      <w:tabs>
        <w:tab w:val="left" w:pos="0"/>
      </w:tabs>
      <w:spacing w:before="240"/>
      <w:ind w:left="-278" w:firstLine="0"/>
      <w:jc w:val="center"/>
    </w:pPr>
    <w:rPr>
      <w:rFonts w:ascii="Arial" w:hAnsi="Arial" w:cs="Arial"/>
      <w:b/>
      <w:szCs w:val="28"/>
    </w:rPr>
  </w:style>
  <w:style w:type="paragraph" w:customStyle="1" w:styleId="tztxtlist">
    <w:name w:val="tz_txt_list"/>
    <w:basedOn w:val="a2"/>
    <w:pPr>
      <w:numPr>
        <w:numId w:val="3"/>
      </w:numPr>
    </w:pPr>
  </w:style>
  <w:style w:type="paragraph" w:customStyle="1" w:styleId="aff8">
    <w:name w:val="Знак Знак Знак Знак Знак Знак"/>
    <w:basedOn w:val="a2"/>
    <w:next w:val="1"/>
    <w:pPr>
      <w:spacing w:after="160" w:line="240" w:lineRule="exact"/>
      <w:ind w:firstLine="0"/>
    </w:pPr>
    <w:rPr>
      <w:rFonts w:ascii="Verdana" w:hAnsi="Verdana" w:cs="Verdana"/>
      <w:sz w:val="20"/>
      <w:lang w:val="en-US"/>
    </w:rPr>
  </w:style>
  <w:style w:type="paragraph" w:customStyle="1" w:styleId="1f4">
    <w:name w:val="Знак1"/>
    <w:basedOn w:val="a2"/>
    <w:pPr>
      <w:spacing w:after="160" w:line="240" w:lineRule="exact"/>
      <w:ind w:firstLine="0"/>
      <w:jc w:val="left"/>
    </w:pPr>
    <w:rPr>
      <w:rFonts w:ascii="Verdana" w:hAnsi="Verdana" w:cs="Verdana"/>
      <w:sz w:val="20"/>
      <w:lang w:val="en-US"/>
    </w:rPr>
  </w:style>
  <w:style w:type="paragraph" w:customStyle="1" w:styleId="Times12">
    <w:name w:val="Times 12"/>
    <w:basedOn w:val="a2"/>
    <w:pPr>
      <w:overflowPunct w:val="0"/>
      <w:autoSpaceDE w:val="0"/>
      <w:spacing w:line="240" w:lineRule="auto"/>
    </w:pPr>
    <w:rPr>
      <w:bCs/>
      <w:sz w:val="24"/>
      <w:szCs w:val="22"/>
    </w:rPr>
  </w:style>
  <w:style w:type="paragraph" w:customStyle="1" w:styleId="310">
    <w:name w:val="Основной текст 31"/>
    <w:basedOn w:val="a2"/>
    <w:pPr>
      <w:overflowPunct w:val="0"/>
      <w:autoSpaceDE w:val="0"/>
      <w:ind w:firstLine="0"/>
      <w:jc w:val="left"/>
      <w:textAlignment w:val="baseline"/>
    </w:pPr>
    <w:rPr>
      <w:rFonts w:ascii="Arial" w:hAnsi="Arial" w:cs="Arial"/>
      <w:bCs/>
      <w:sz w:val="22"/>
      <w:szCs w:val="22"/>
    </w:rPr>
  </w:style>
  <w:style w:type="paragraph" w:customStyle="1" w:styleId="53">
    <w:name w:val="Название5"/>
    <w:basedOn w:val="a2"/>
    <w:next w:val="aff9"/>
    <w:qFormat/>
    <w:pPr>
      <w:spacing w:line="240" w:lineRule="auto"/>
      <w:ind w:firstLine="0"/>
      <w:jc w:val="center"/>
    </w:pPr>
    <w:rPr>
      <w:b/>
      <w:bCs/>
      <w:sz w:val="24"/>
      <w:szCs w:val="24"/>
      <w:u w:val="single"/>
    </w:rPr>
  </w:style>
  <w:style w:type="paragraph" w:styleId="aff9">
    <w:name w:val="Subtitle"/>
    <w:basedOn w:val="1d"/>
    <w:next w:val="afb"/>
    <w:qFormat/>
    <w:pPr>
      <w:jc w:val="center"/>
    </w:pPr>
    <w:rPr>
      <w:i/>
      <w:iCs/>
    </w:rPr>
  </w:style>
  <w:style w:type="paragraph" w:customStyle="1" w:styleId="210">
    <w:name w:val="Основной текст с отступом 21"/>
    <w:basedOn w:val="a2"/>
    <w:pPr>
      <w:spacing w:after="120" w:line="480" w:lineRule="auto"/>
      <w:ind w:left="283"/>
    </w:pPr>
  </w:style>
  <w:style w:type="paragraph" w:customStyle="1" w:styleId="1f5">
    <w:name w:val="Обычный1"/>
    <w:pPr>
      <w:tabs>
        <w:tab w:val="left" w:pos="0"/>
      </w:tabs>
      <w:suppressAutoHyphens/>
      <w:ind w:left="720"/>
      <w:jc w:val="both"/>
    </w:pPr>
    <w:rPr>
      <w:rFonts w:eastAsia="Arial"/>
      <w:sz w:val="28"/>
      <w:lang w:eastAsia="ar-SA"/>
    </w:rPr>
  </w:style>
  <w:style w:type="paragraph" w:customStyle="1" w:styleId="affa">
    <w:name w:val="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customStyle="1" w:styleId="affb">
    <w:name w:val="Знак"/>
    <w:basedOn w:val="a2"/>
    <w:pPr>
      <w:tabs>
        <w:tab w:val="left" w:pos="0"/>
      </w:tabs>
      <w:spacing w:after="160" w:line="240" w:lineRule="exact"/>
      <w:ind w:firstLine="0"/>
      <w:jc w:val="left"/>
    </w:pPr>
    <w:rPr>
      <w:rFonts w:ascii="Verdana" w:hAnsi="Verdana" w:cs="Verdana"/>
      <w:sz w:val="20"/>
      <w:lang w:val="en-US"/>
    </w:rPr>
  </w:style>
  <w:style w:type="paragraph" w:customStyle="1" w:styleId="DefaultParagraphFontParaCharChar">
    <w:name w:val="Default Paragraph Font Para Char Char Знак"/>
    <w:basedOn w:val="a2"/>
    <w:pPr>
      <w:tabs>
        <w:tab w:val="left" w:pos="0"/>
      </w:tabs>
      <w:spacing w:after="160" w:line="240" w:lineRule="exact"/>
      <w:ind w:firstLine="0"/>
      <w:jc w:val="left"/>
    </w:pPr>
    <w:rPr>
      <w:rFonts w:ascii="Verdana" w:hAnsi="Verdana" w:cs="Verdana"/>
      <w:sz w:val="20"/>
      <w:lang w:val="en-US"/>
    </w:rPr>
  </w:style>
  <w:style w:type="paragraph" w:customStyle="1" w:styleId="affc">
    <w:name w:val="Знак Знак Знак 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styleId="affd">
    <w:name w:val="Body Text Indent"/>
    <w:basedOn w:val="a2"/>
    <w:pPr>
      <w:tabs>
        <w:tab w:val="left" w:pos="0"/>
      </w:tabs>
      <w:spacing w:after="120"/>
      <w:ind w:left="850" w:firstLine="0"/>
    </w:pPr>
  </w:style>
  <w:style w:type="paragraph" w:customStyle="1" w:styleId="affe">
    <w:name w:val="Ариал"/>
    <w:basedOn w:val="a2"/>
    <w:pPr>
      <w:spacing w:before="120" w:after="120"/>
      <w:ind w:firstLine="851"/>
    </w:pPr>
    <w:rPr>
      <w:rFonts w:ascii="Arial" w:hAnsi="Arial" w:cs="Arial"/>
      <w:sz w:val="24"/>
      <w:szCs w:val="24"/>
    </w:rPr>
  </w:style>
  <w:style w:type="paragraph" w:customStyle="1" w:styleId="Normal">
    <w:name w:val="Normal Знак"/>
    <w:pPr>
      <w:suppressAutoHyphens/>
      <w:ind w:firstLine="720"/>
      <w:jc w:val="both"/>
    </w:pPr>
    <w:rPr>
      <w:rFonts w:eastAsia="Arial"/>
      <w:sz w:val="28"/>
      <w:lang w:eastAsia="ar-SA"/>
    </w:rPr>
  </w:style>
  <w:style w:type="paragraph" w:customStyle="1" w:styleId="311">
    <w:name w:val="Основной текст с отступом 31"/>
    <w:basedOn w:val="a2"/>
    <w:pPr>
      <w:spacing w:after="120"/>
      <w:ind w:left="283"/>
    </w:pPr>
    <w:rPr>
      <w:sz w:val="16"/>
      <w:szCs w:val="16"/>
    </w:rPr>
  </w:style>
  <w:style w:type="paragraph" w:customStyle="1" w:styleId="211">
    <w:name w:val="Список 21"/>
    <w:basedOn w:val="a2"/>
    <w:pPr>
      <w:ind w:left="566" w:hanging="283"/>
    </w:pPr>
  </w:style>
  <w:style w:type="paragraph" w:styleId="afff">
    <w:name w:val="Balloon Text"/>
    <w:basedOn w:val="a2"/>
    <w:pPr>
      <w:spacing w:line="240" w:lineRule="auto"/>
      <w:ind w:firstLine="0"/>
      <w:jc w:val="left"/>
    </w:pPr>
    <w:rPr>
      <w:rFonts w:ascii="Tahoma" w:hAnsi="Tahoma" w:cs="Tahoma"/>
      <w:sz w:val="16"/>
      <w:szCs w:val="16"/>
    </w:rPr>
  </w:style>
  <w:style w:type="paragraph" w:customStyle="1" w:styleId="1f6">
    <w:name w:val="Обычный1"/>
    <w:pPr>
      <w:widowControl w:val="0"/>
      <w:suppressAutoHyphens/>
      <w:autoSpaceDE w:val="0"/>
      <w:spacing w:before="120" w:after="120"/>
      <w:ind w:firstLine="567"/>
      <w:jc w:val="both"/>
    </w:pPr>
    <w:rPr>
      <w:rFonts w:eastAsia="Arial"/>
      <w:lang w:eastAsia="ar-SA"/>
    </w:rPr>
  </w:style>
  <w:style w:type="paragraph" w:customStyle="1" w:styleId="xl48">
    <w:name w:val="xl48"/>
    <w:basedOn w:val="a2"/>
    <w:pPr>
      <w:spacing w:before="280" w:after="280" w:line="240" w:lineRule="auto"/>
      <w:ind w:firstLine="0"/>
      <w:jc w:val="center"/>
    </w:pPr>
    <w:rPr>
      <w:rFonts w:ascii="Arial CYR" w:hAnsi="Arial CYR" w:cs="Arial CYR"/>
      <w:b/>
      <w:bCs/>
      <w:sz w:val="24"/>
      <w:szCs w:val="24"/>
    </w:rPr>
  </w:style>
  <w:style w:type="paragraph" w:customStyle="1" w:styleId="1f7">
    <w:name w:val="1_раздел"/>
    <w:basedOn w:val="a2"/>
    <w:pPr>
      <w:keepNext/>
      <w:spacing w:before="480" w:after="360" w:line="240" w:lineRule="auto"/>
      <w:ind w:firstLine="0"/>
      <w:jc w:val="left"/>
    </w:pPr>
    <w:rPr>
      <w:rFonts w:ascii="Verdana" w:hAnsi="Verdana" w:cs="Verdana"/>
      <w:b/>
      <w:sz w:val="36"/>
    </w:rPr>
  </w:style>
  <w:style w:type="paragraph" w:customStyle="1" w:styleId="2a">
    <w:name w:val="2_Статья"/>
    <w:basedOn w:val="a2"/>
    <w:pPr>
      <w:keepNext/>
      <w:tabs>
        <w:tab w:val="left" w:pos="2268"/>
      </w:tabs>
      <w:spacing w:before="240" w:after="120" w:line="240" w:lineRule="auto"/>
      <w:ind w:firstLine="0"/>
      <w:jc w:val="left"/>
    </w:pPr>
    <w:rPr>
      <w:rFonts w:ascii="Verdana" w:hAnsi="Verdana" w:cs="Verdana"/>
      <w:b/>
    </w:rPr>
  </w:style>
  <w:style w:type="paragraph" w:customStyle="1" w:styleId="36">
    <w:name w:val="3_Пункт"/>
    <w:basedOn w:val="a2"/>
    <w:pPr>
      <w:keepNext/>
      <w:tabs>
        <w:tab w:val="left" w:pos="1134"/>
      </w:tabs>
      <w:spacing w:before="240" w:after="120" w:line="240" w:lineRule="auto"/>
      <w:ind w:left="1701" w:firstLine="0"/>
      <w:jc w:val="left"/>
    </w:pPr>
    <w:rPr>
      <w:rFonts w:ascii="Verdana" w:hAnsi="Verdana" w:cs="Verdana"/>
      <w:b/>
      <w:sz w:val="24"/>
    </w:rPr>
  </w:style>
  <w:style w:type="paragraph" w:customStyle="1" w:styleId="45">
    <w:name w:val="4_Подпункт"/>
    <w:basedOn w:val="a2"/>
    <w:pPr>
      <w:tabs>
        <w:tab w:val="left" w:pos="2394"/>
      </w:tabs>
      <w:spacing w:after="120" w:line="240" w:lineRule="auto"/>
      <w:ind w:left="1260" w:firstLine="0"/>
    </w:pPr>
    <w:rPr>
      <w:rFonts w:ascii="Verdana" w:hAnsi="Verdana" w:cs="Verdana"/>
      <w:sz w:val="20"/>
    </w:rPr>
  </w:style>
  <w:style w:type="paragraph" w:customStyle="1" w:styleId="54">
    <w:name w:val="5_часть"/>
    <w:basedOn w:val="a2"/>
    <w:pPr>
      <w:spacing w:after="120" w:line="240" w:lineRule="auto"/>
      <w:ind w:firstLine="0"/>
      <w:jc w:val="left"/>
    </w:pPr>
    <w:rPr>
      <w:rFonts w:ascii="Verdana" w:hAnsi="Verdana" w:cs="Verdana"/>
      <w:sz w:val="20"/>
    </w:rPr>
  </w:style>
  <w:style w:type="paragraph" w:customStyle="1" w:styleId="64">
    <w:name w:val="6_часть"/>
    <w:basedOn w:val="a2"/>
    <w:pPr>
      <w:spacing w:after="120" w:line="240" w:lineRule="auto"/>
      <w:ind w:firstLine="0"/>
      <w:jc w:val="left"/>
    </w:pPr>
    <w:rPr>
      <w:rFonts w:ascii="Verdana" w:hAnsi="Verdana" w:cs="Verdana"/>
      <w:sz w:val="20"/>
    </w:rPr>
  </w:style>
  <w:style w:type="paragraph" w:customStyle="1" w:styleId="ConsNormal">
    <w:name w:val="ConsNormal"/>
    <w:pPr>
      <w:widowControl w:val="0"/>
      <w:suppressAutoHyphens/>
      <w:ind w:firstLine="720"/>
    </w:pPr>
    <w:rPr>
      <w:rFonts w:ascii="Arial" w:eastAsia="Arial" w:hAnsi="Arial" w:cs="Arial"/>
      <w:lang w:eastAsia="ar-SA"/>
    </w:rPr>
  </w:style>
  <w:style w:type="paragraph" w:styleId="afff0">
    <w:name w:val="Normal (Web)"/>
    <w:basedOn w:val="a2"/>
    <w:pPr>
      <w:spacing w:before="280" w:after="280" w:line="240" w:lineRule="auto"/>
      <w:ind w:firstLine="0"/>
      <w:jc w:val="left"/>
    </w:pPr>
    <w:rPr>
      <w:rFonts w:ascii="Verdana" w:hAnsi="Verdana" w:cs="Verdana"/>
      <w:sz w:val="16"/>
      <w:szCs w:val="16"/>
    </w:rPr>
  </w:style>
  <w:style w:type="paragraph" w:styleId="afff1">
    <w:name w:val="List Paragraph"/>
    <w:basedOn w:val="a2"/>
    <w:qFormat/>
    <w:pPr>
      <w:spacing w:after="200" w:line="276" w:lineRule="auto"/>
      <w:ind w:left="720" w:firstLine="0"/>
      <w:jc w:val="left"/>
    </w:pPr>
    <w:rPr>
      <w:rFonts w:ascii="Calibri" w:hAnsi="Calibri" w:cs="Calibri"/>
      <w:sz w:val="22"/>
      <w:szCs w:val="22"/>
    </w:rPr>
  </w:style>
  <w:style w:type="paragraph" w:customStyle="1" w:styleId="1f8">
    <w:name w:val="Текст примечания1"/>
    <w:basedOn w:val="a2"/>
    <w:pPr>
      <w:spacing w:line="240" w:lineRule="auto"/>
      <w:ind w:firstLine="0"/>
      <w:jc w:val="left"/>
    </w:pPr>
    <w:rPr>
      <w:sz w:val="20"/>
    </w:rPr>
  </w:style>
  <w:style w:type="paragraph" w:styleId="afff2">
    <w:name w:val="annotation subject"/>
    <w:basedOn w:val="1f8"/>
    <w:next w:val="1f8"/>
    <w:rPr>
      <w:b/>
      <w:bCs/>
    </w:rPr>
  </w:style>
  <w:style w:type="paragraph" w:customStyle="1" w:styleId="212">
    <w:name w:val="Основной текст 21"/>
    <w:basedOn w:val="a2"/>
    <w:pPr>
      <w:spacing w:after="120" w:line="480" w:lineRule="auto"/>
    </w:pPr>
  </w:style>
  <w:style w:type="paragraph" w:styleId="46">
    <w:name w:val="toc 4"/>
    <w:basedOn w:val="a2"/>
    <w:next w:val="a2"/>
    <w:pPr>
      <w:spacing w:line="240" w:lineRule="auto"/>
      <w:ind w:left="720" w:firstLine="0"/>
      <w:jc w:val="left"/>
    </w:pPr>
    <w:rPr>
      <w:sz w:val="24"/>
      <w:szCs w:val="24"/>
    </w:rPr>
  </w:style>
  <w:style w:type="paragraph" w:styleId="55">
    <w:name w:val="toc 5"/>
    <w:basedOn w:val="a2"/>
    <w:next w:val="a2"/>
    <w:pPr>
      <w:spacing w:line="240" w:lineRule="auto"/>
      <w:ind w:left="960" w:firstLine="0"/>
      <w:jc w:val="left"/>
    </w:pPr>
    <w:rPr>
      <w:sz w:val="24"/>
      <w:szCs w:val="24"/>
    </w:rPr>
  </w:style>
  <w:style w:type="paragraph" w:styleId="65">
    <w:name w:val="toc 6"/>
    <w:basedOn w:val="a2"/>
    <w:next w:val="a2"/>
    <w:pPr>
      <w:spacing w:line="240" w:lineRule="auto"/>
      <w:ind w:left="1200" w:firstLine="0"/>
      <w:jc w:val="left"/>
    </w:pPr>
    <w:rPr>
      <w:sz w:val="24"/>
      <w:szCs w:val="24"/>
    </w:rPr>
  </w:style>
  <w:style w:type="paragraph" w:styleId="70">
    <w:name w:val="toc 7"/>
    <w:basedOn w:val="a2"/>
    <w:next w:val="a2"/>
    <w:pPr>
      <w:spacing w:line="240" w:lineRule="auto"/>
      <w:ind w:left="1440" w:firstLine="0"/>
      <w:jc w:val="left"/>
    </w:pPr>
    <w:rPr>
      <w:sz w:val="24"/>
      <w:szCs w:val="24"/>
    </w:rPr>
  </w:style>
  <w:style w:type="paragraph" w:styleId="80">
    <w:name w:val="toc 8"/>
    <w:basedOn w:val="a2"/>
    <w:next w:val="a2"/>
    <w:pPr>
      <w:spacing w:line="240" w:lineRule="auto"/>
      <w:ind w:left="1680" w:firstLine="0"/>
      <w:jc w:val="left"/>
    </w:pPr>
    <w:rPr>
      <w:sz w:val="24"/>
      <w:szCs w:val="24"/>
    </w:rPr>
  </w:style>
  <w:style w:type="paragraph" w:styleId="90">
    <w:name w:val="toc 9"/>
    <w:basedOn w:val="a2"/>
    <w:next w:val="a2"/>
    <w:pPr>
      <w:spacing w:line="240" w:lineRule="auto"/>
      <w:ind w:left="1920" w:firstLine="0"/>
      <w:jc w:val="left"/>
    </w:pPr>
    <w:rPr>
      <w:sz w:val="24"/>
      <w:szCs w:val="24"/>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1f9">
    <w:name w:val="Цитата1"/>
    <w:basedOn w:val="a2"/>
    <w:pPr>
      <w:spacing w:line="240" w:lineRule="auto"/>
      <w:ind w:left="720" w:right="-2220" w:firstLine="0"/>
    </w:pPr>
    <w:rPr>
      <w:sz w:val="22"/>
    </w:rPr>
  </w:style>
  <w:style w:type="paragraph" w:customStyle="1" w:styleId="doc">
    <w:name w:val="doc"/>
    <w:basedOn w:val="a2"/>
    <w:pPr>
      <w:spacing w:before="280" w:after="280" w:line="240" w:lineRule="auto"/>
      <w:ind w:firstLine="0"/>
      <w:jc w:val="left"/>
    </w:pPr>
    <w:rPr>
      <w:sz w:val="24"/>
      <w:szCs w:val="24"/>
    </w:r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customStyle="1" w:styleId="afff3">
    <w:name w:val="Знак"/>
    <w:basedOn w:val="a2"/>
    <w:pPr>
      <w:tabs>
        <w:tab w:val="left" w:pos="360"/>
      </w:tabs>
      <w:spacing w:after="160" w:line="240" w:lineRule="exact"/>
      <w:ind w:firstLine="0"/>
      <w:jc w:val="left"/>
    </w:pPr>
    <w:rPr>
      <w:rFonts w:ascii="Verdana" w:hAnsi="Verdana" w:cs="Verdana"/>
      <w:sz w:val="20"/>
      <w:lang w:val="en-US"/>
    </w:rPr>
  </w:style>
  <w:style w:type="paragraph" w:customStyle="1" w:styleId="afff4">
    <w:name w:val="Знак Знак Знак Знак Знак Знак Знак"/>
    <w:basedOn w:val="a2"/>
    <w:pPr>
      <w:tabs>
        <w:tab w:val="left" w:pos="360"/>
      </w:tabs>
      <w:spacing w:after="160" w:line="240" w:lineRule="exact"/>
      <w:ind w:firstLine="0"/>
      <w:jc w:val="left"/>
    </w:pPr>
    <w:rPr>
      <w:rFonts w:ascii="Verdana" w:hAnsi="Verdana" w:cs="Verdana"/>
      <w:sz w:val="20"/>
      <w:lang w:val="en-US"/>
    </w:rPr>
  </w:style>
  <w:style w:type="paragraph" w:customStyle="1" w:styleId="312">
    <w:name w:val="Маркированный список 31"/>
    <w:basedOn w:val="a2"/>
    <w:pPr>
      <w:tabs>
        <w:tab w:val="left" w:pos="926"/>
      </w:tabs>
      <w:ind w:left="926" w:hanging="360"/>
    </w:pPr>
  </w:style>
  <w:style w:type="paragraph" w:customStyle="1" w:styleId="afff5">
    <w:name w:val="Ариал Таблица"/>
    <w:basedOn w:val="affe"/>
    <w:pPr>
      <w:widowControl w:val="0"/>
      <w:spacing w:before="0" w:after="0" w:line="240" w:lineRule="auto"/>
      <w:ind w:firstLine="0"/>
      <w:textAlignment w:val="baseline"/>
    </w:pPr>
    <w:rPr>
      <w:szCs w:val="20"/>
    </w:rPr>
  </w:style>
  <w:style w:type="paragraph" w:customStyle="1" w:styleId="1fa">
    <w:name w:val="Схема документа1"/>
    <w:basedOn w:val="a2"/>
    <w:pPr>
      <w:shd w:val="clear" w:color="auto" w:fill="000080"/>
    </w:pPr>
    <w:rPr>
      <w:rFonts w:ascii="Tahoma" w:hAnsi="Tahoma" w:cs="Tahoma"/>
      <w:sz w:val="20"/>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paragraph" w:customStyle="1" w:styleId="u">
    <w:name w:val="u"/>
    <w:basedOn w:val="a2"/>
    <w:pPr>
      <w:spacing w:line="240" w:lineRule="auto"/>
      <w:ind w:firstLine="390"/>
    </w:pPr>
    <w:rPr>
      <w:sz w:val="24"/>
      <w:szCs w:val="24"/>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xl69">
    <w:name w:val="xl69"/>
    <w:basedOn w:val="a2"/>
    <w:pPr>
      <w:spacing w:before="280" w:after="280" w:line="240" w:lineRule="auto"/>
      <w:ind w:firstLine="0"/>
      <w:jc w:val="left"/>
      <w:textAlignment w:val="top"/>
    </w:pPr>
    <w:rPr>
      <w:rFonts w:ascii="Arial" w:hAnsi="Arial" w:cs="Arial"/>
      <w:sz w:val="18"/>
      <w:szCs w:val="18"/>
    </w:rPr>
  </w:style>
  <w:style w:type="paragraph" w:customStyle="1" w:styleId="1fb">
    <w:name w:val="Без интервала1"/>
    <w:pPr>
      <w:suppressAutoHyphens/>
    </w:pPr>
    <w:rPr>
      <w:rFonts w:ascii="Calibri" w:eastAsia="Arial" w:hAnsi="Calibri" w:cs="Calibri"/>
      <w:sz w:val="22"/>
      <w:szCs w:val="22"/>
      <w:lang w:eastAsia="ar-SA"/>
    </w:rPr>
  </w:style>
  <w:style w:type="paragraph" w:customStyle="1" w:styleId="Style7">
    <w:name w:val="Style7"/>
    <w:basedOn w:val="a2"/>
    <w:pPr>
      <w:widowControl w:val="0"/>
      <w:autoSpaceDE w:val="0"/>
      <w:spacing w:line="240" w:lineRule="exact"/>
      <w:ind w:firstLine="0"/>
      <w:jc w:val="center"/>
    </w:pPr>
    <w:rPr>
      <w:sz w:val="24"/>
      <w:szCs w:val="24"/>
    </w:rPr>
  </w:style>
  <w:style w:type="paragraph" w:customStyle="1" w:styleId="Style19">
    <w:name w:val="Style19"/>
    <w:basedOn w:val="a2"/>
    <w:pPr>
      <w:widowControl w:val="0"/>
      <w:autoSpaceDE w:val="0"/>
      <w:spacing w:line="240" w:lineRule="auto"/>
      <w:ind w:firstLine="0"/>
      <w:jc w:val="left"/>
    </w:pPr>
    <w:rPr>
      <w:sz w:val="24"/>
      <w:szCs w:val="24"/>
    </w:rPr>
  </w:style>
  <w:style w:type="paragraph" w:customStyle="1" w:styleId="100">
    <w:name w:val="Оглавление 10"/>
    <w:basedOn w:val="1f"/>
    <w:pPr>
      <w:tabs>
        <w:tab w:val="right" w:leader="dot" w:pos="7091"/>
      </w:tabs>
      <w:ind w:left="2547" w:firstLine="0"/>
    </w:pPr>
  </w:style>
  <w:style w:type="paragraph" w:customStyle="1" w:styleId="afff6">
    <w:name w:val="Содержимое таблицы"/>
    <w:basedOn w:val="a2"/>
    <w:pPr>
      <w:suppressLineNumbers/>
    </w:pPr>
  </w:style>
  <w:style w:type="paragraph" w:customStyle="1" w:styleId="afff7">
    <w:name w:val="Заголовок таблицы"/>
    <w:basedOn w:val="afff6"/>
    <w:pPr>
      <w:jc w:val="center"/>
    </w:pPr>
    <w:rPr>
      <w:b/>
      <w:bCs/>
    </w:rPr>
  </w:style>
  <w:style w:type="paragraph" w:customStyle="1" w:styleId="afff8">
    <w:name w:val="Содержимое врезки"/>
    <w:basedOn w:val="afb"/>
  </w:style>
  <w:style w:type="paragraph" w:styleId="afff9">
    <w:name w:val="TOC Heading"/>
    <w:basedOn w:val="1d"/>
    <w:uiPriority w:val="39"/>
    <w:qFormat/>
    <w:pPr>
      <w:suppressLineNumbers/>
      <w:ind w:firstLine="0"/>
    </w:pPr>
    <w:rPr>
      <w:b/>
      <w:bCs/>
      <w:sz w:val="32"/>
      <w:szCs w:val="32"/>
    </w:rPr>
  </w:style>
  <w:style w:type="paragraph" w:customStyle="1" w:styleId="afffa">
    <w:name w:val="Таблица"/>
    <w:basedOn w:val="1e"/>
  </w:style>
  <w:style w:type="paragraph" w:customStyle="1" w:styleId="220">
    <w:name w:val="Основной текст с отступом 22"/>
    <w:basedOn w:val="a2"/>
    <w:pPr>
      <w:ind w:right="85" w:firstLine="720"/>
    </w:pPr>
    <w:rPr>
      <w:sz w:val="26"/>
    </w:rPr>
  </w:style>
  <w:style w:type="paragraph" w:customStyle="1" w:styleId="2b">
    <w:name w:val="Нумерованный список2"/>
    <w:basedOn w:val="a2"/>
    <w:pPr>
      <w:autoSpaceDE w:val="0"/>
      <w:spacing w:before="60"/>
      <w:ind w:firstLine="0"/>
    </w:pPr>
    <w:rPr>
      <w:szCs w:val="24"/>
    </w:rPr>
  </w:style>
  <w:style w:type="paragraph" w:customStyle="1" w:styleId="3">
    <w:name w:val="Нумерованный список3"/>
    <w:basedOn w:val="a2"/>
    <w:pPr>
      <w:numPr>
        <w:numId w:val="2"/>
      </w:numPr>
    </w:pPr>
  </w:style>
  <w:style w:type="paragraph" w:customStyle="1" w:styleId="a1">
    <w:name w:val="УРОВЕНЬ_(а)"/>
    <w:basedOn w:val="afff1"/>
    <w:pPr>
      <w:numPr>
        <w:numId w:val="8"/>
      </w:numPr>
      <w:suppressAutoHyphens w:val="0"/>
      <w:spacing w:before="120" w:after="0" w:line="360" w:lineRule="exact"/>
      <w:jc w:val="both"/>
    </w:pPr>
    <w:rPr>
      <w:rFonts w:ascii="Times New Roman" w:eastAsia="Calibri" w:hAnsi="Times New Roman" w:cs="Times New Roman"/>
      <w:sz w:val="26"/>
      <w:szCs w:val="28"/>
    </w:rPr>
  </w:style>
  <w:style w:type="paragraph" w:customStyle="1" w:styleId="-0">
    <w:name w:val="УРОВЕНЬ_-"/>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2c">
    <w:name w:val="УРОВЕНЬ_Абзац_тип2"/>
    <w:basedOn w:val="afff1"/>
    <w:pPr>
      <w:tabs>
        <w:tab w:val="left" w:pos="0"/>
      </w:tabs>
      <w:suppressAutoHyphens w:val="0"/>
      <w:spacing w:before="120" w:after="0" w:line="360" w:lineRule="exact"/>
      <w:ind w:left="0"/>
      <w:jc w:val="both"/>
    </w:pPr>
    <w:rPr>
      <w:rFonts w:ascii="Times New Roman" w:eastAsia="Calibri" w:hAnsi="Times New Roman" w:cs="Times New Roman"/>
      <w:sz w:val="26"/>
      <w:szCs w:val="28"/>
    </w:rPr>
  </w:style>
  <w:style w:type="paragraph" w:customStyle="1" w:styleId="37">
    <w:name w:val="УРОВЕНЬ_Абзац_тип3"/>
    <w:basedOn w:val="afff1"/>
    <w:pPr>
      <w:tabs>
        <w:tab w:val="left"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afffb">
    <w:name w:val="УРОВЕНЬ_Подпись"/>
    <w:basedOn w:val="afff1"/>
    <w:pPr>
      <w:keepNext/>
      <w:tabs>
        <w:tab w:val="left" w:pos="0"/>
      </w:tabs>
      <w:suppressAutoHyphens w:val="0"/>
      <w:spacing w:before="120" w:after="120" w:line="360" w:lineRule="exact"/>
      <w:ind w:left="0"/>
      <w:jc w:val="right"/>
    </w:pPr>
    <w:rPr>
      <w:rFonts w:ascii="Times New Roman" w:eastAsia="Calibri" w:hAnsi="Times New Roman" w:cs="Times New Roman"/>
      <w:sz w:val="26"/>
      <w:szCs w:val="28"/>
    </w:rPr>
  </w:style>
  <w:style w:type="paragraph" w:customStyle="1" w:styleId="12">
    <w:name w:val="УРОВЕНЬ_1."/>
    <w:basedOn w:val="afff1"/>
    <w:pPr>
      <w:keepNext/>
      <w:numPr>
        <w:numId w:val="9"/>
      </w:numPr>
      <w:tabs>
        <w:tab w:val="left" w:pos="0"/>
      </w:tabs>
      <w:suppressAutoHyphens w:val="0"/>
      <w:spacing w:before="360" w:after="0" w:line="360" w:lineRule="exact"/>
      <w:ind w:left="0" w:firstLine="0"/>
      <w:jc w:val="both"/>
    </w:pPr>
    <w:rPr>
      <w:rFonts w:ascii="Times New Roman" w:eastAsia="Calibri" w:hAnsi="Times New Roman" w:cs="Times New Roman"/>
      <w:b/>
      <w:caps/>
      <w:sz w:val="26"/>
      <w:szCs w:val="28"/>
    </w:rPr>
  </w:style>
  <w:style w:type="paragraph" w:customStyle="1" w:styleId="112">
    <w:name w:val="УРОВЕНЬ_1.1."/>
    <w:basedOn w:val="afff1"/>
    <w:pPr>
      <w:keepNext/>
      <w:tabs>
        <w:tab w:val="num" w:pos="0"/>
      </w:tabs>
      <w:suppressAutoHyphens w:val="0"/>
      <w:spacing w:before="240" w:after="0" w:line="360" w:lineRule="exact"/>
      <w:ind w:left="1134" w:hanging="1134"/>
      <w:jc w:val="both"/>
    </w:pPr>
    <w:rPr>
      <w:rFonts w:ascii="Times New Roman" w:eastAsia="Calibri" w:hAnsi="Times New Roman" w:cs="Times New Roman"/>
      <w:b/>
      <w:sz w:val="26"/>
      <w:szCs w:val="28"/>
    </w:rPr>
  </w:style>
  <w:style w:type="paragraph" w:customStyle="1" w:styleId="1110">
    <w:name w:val="УРОВЕНЬ_1.1.1."/>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1fc">
    <w:name w:val="УРОВЕНЬ_Абзац_тип1"/>
    <w:basedOn w:val="afff1"/>
    <w:pPr>
      <w:tabs>
        <w:tab w:val="num" w:pos="0"/>
        <w:tab w:val="left" w:pos="1152"/>
      </w:tabs>
      <w:suppressAutoHyphens w:val="0"/>
      <w:spacing w:before="120" w:after="0" w:line="360" w:lineRule="exact"/>
      <w:ind w:left="1152" w:hanging="1152"/>
      <w:jc w:val="both"/>
    </w:pPr>
    <w:rPr>
      <w:rFonts w:ascii="Times New Roman" w:eastAsia="Calibri" w:hAnsi="Times New Roman" w:cs="Times New Roman"/>
      <w:sz w:val="26"/>
      <w:szCs w:val="28"/>
    </w:rPr>
  </w:style>
  <w:style w:type="table" w:styleId="afffc">
    <w:name w:val="Table Grid"/>
    <w:basedOn w:val="a4"/>
    <w:uiPriority w:val="39"/>
    <w:rsid w:val="00D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Ростех] Наименование Раздела (Уровень 2)"/>
    <w:uiPriority w:val="99"/>
    <w:qFormat/>
    <w:rsid w:val="009B7EBE"/>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5">
    <w:name w:val="[Ростех] Текст Подпункта (Уровень 5)"/>
    <w:uiPriority w:val="99"/>
    <w:qFormat/>
    <w:rsid w:val="009B7EBE"/>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B7EBE"/>
    <w:pPr>
      <w:numPr>
        <w:ilvl w:val="4"/>
        <w:numId w:val="1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B7EBE"/>
    <w:pPr>
      <w:numPr>
        <w:ilvl w:val="2"/>
        <w:numId w:val="12"/>
      </w:numPr>
      <w:suppressAutoHyphens/>
      <w:spacing w:before="120"/>
      <w:jc w:val="both"/>
      <w:outlineLvl w:val="3"/>
    </w:pPr>
    <w:rPr>
      <w:rFonts w:ascii="Proxima Nova ExCn Rg" w:hAnsi="Proxima Nova ExCn Rg"/>
      <w:sz w:val="28"/>
      <w:szCs w:val="28"/>
    </w:rPr>
  </w:style>
  <w:style w:type="character" w:styleId="afffd">
    <w:name w:val="Unresolved Mention"/>
    <w:basedOn w:val="a3"/>
    <w:uiPriority w:val="99"/>
    <w:semiHidden/>
    <w:unhideWhenUsed/>
    <w:rsid w:val="0067193A"/>
    <w:rPr>
      <w:color w:val="605E5C"/>
      <w:shd w:val="clear" w:color="auto" w:fill="E1DFDD"/>
    </w:rPr>
  </w:style>
  <w:style w:type="table" w:customStyle="1" w:styleId="1fd">
    <w:name w:val="Сетка таблицы1"/>
    <w:basedOn w:val="a4"/>
    <w:next w:val="afffc"/>
    <w:uiPriority w:val="59"/>
    <w:rsid w:val="0067193A"/>
    <w:rPr>
      <w:rFonts w:ascii="Proxima Nova ExCn Rg" w:eastAsia="Calibri" w:hAnsi="Proxima Nova ExCn Rg"/>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4"/>
    <w:next w:val="afffc"/>
    <w:uiPriority w:val="59"/>
    <w:rsid w:val="00516595"/>
    <w:rPr>
      <w:rFonts w:ascii="Proxima Nova ExCn Rg" w:eastAsia="Calibri" w:hAnsi="Proxima Nova ExCn Rg"/>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endnote text"/>
    <w:basedOn w:val="a2"/>
    <w:link w:val="affff"/>
    <w:uiPriority w:val="99"/>
    <w:semiHidden/>
    <w:unhideWhenUsed/>
    <w:rsid w:val="00BA25AA"/>
    <w:pPr>
      <w:spacing w:line="240" w:lineRule="auto"/>
    </w:pPr>
    <w:rPr>
      <w:sz w:val="20"/>
    </w:rPr>
  </w:style>
  <w:style w:type="character" w:customStyle="1" w:styleId="affff">
    <w:name w:val="Текст концевой сноски Знак"/>
    <w:basedOn w:val="a3"/>
    <w:link w:val="afffe"/>
    <w:uiPriority w:val="99"/>
    <w:semiHidden/>
    <w:rsid w:val="00BA25A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v_nsk@mail.ru" TargetMode="External"/><Relationship Id="rId4" Type="http://schemas.openxmlformats.org/officeDocument/2006/relationships/settings" Target="settings.xml"/><Relationship Id="rId9" Type="http://schemas.openxmlformats.org/officeDocument/2006/relationships/hyperlink" Target="mailto:iv_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E320-D487-4DE3-8282-BAE91E11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58</Pages>
  <Words>26245</Words>
  <Characters>149598</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175493</CharactersWithSpaces>
  <SharedDoc>false</SharedDoc>
  <HLinks>
    <vt:vector size="12" baseType="variant">
      <vt:variant>
        <vt:i4>69075973</vt:i4>
      </vt:variant>
      <vt:variant>
        <vt:i4>18</vt:i4>
      </vt:variant>
      <vt:variant>
        <vt:i4>0</vt:i4>
      </vt:variant>
      <vt:variant>
        <vt:i4>5</vt:i4>
      </vt:variant>
      <vt:variant>
        <vt:lpwstr/>
      </vt:variant>
      <vt:variant>
        <vt:lpwstr>_Анкета_Участника_конкурса_(форма 5)</vt:lpwstr>
      </vt:variant>
      <vt:variant>
        <vt:i4>5636104</vt:i4>
      </vt:variant>
      <vt:variant>
        <vt:i4>12</vt:i4>
      </vt:variant>
      <vt:variant>
        <vt:i4>0</vt:i4>
      </vt:variant>
      <vt:variant>
        <vt:i4>5</vt:i4>
      </vt:variant>
      <vt:variant>
        <vt:lpwstr>http://internet.garant.ru/</vt:lpwstr>
      </vt:variant>
      <vt:variant>
        <vt:lpwstr>/document/10900200/entry/1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DEV</dc:creator>
  <cp:keywords/>
  <cp:lastModifiedBy>User</cp:lastModifiedBy>
  <cp:revision>19</cp:revision>
  <cp:lastPrinted>2022-01-31T12:56:00Z</cp:lastPrinted>
  <dcterms:created xsi:type="dcterms:W3CDTF">2022-01-24T12:06:00Z</dcterms:created>
  <dcterms:modified xsi:type="dcterms:W3CDTF">2022-01-31T13:09:00Z</dcterms:modified>
</cp:coreProperties>
</file>